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0C" w:rsidRPr="00872E0C" w:rsidRDefault="00872E0C" w:rsidP="00872E0C">
      <w:pPr>
        <w:widowControl/>
        <w:shd w:val="clear" w:color="auto" w:fill="FFFFFF"/>
        <w:spacing w:line="360" w:lineRule="auto"/>
        <w:jc w:val="center"/>
        <w:rPr>
          <w:rFonts w:ascii="宋体" w:eastAsia="宋体" w:hAnsi="宋体" w:cs="宋体"/>
          <w:color w:val="333333"/>
          <w:kern w:val="0"/>
          <w:szCs w:val="21"/>
        </w:rPr>
      </w:pPr>
    </w:p>
    <w:p w:rsidR="00025119" w:rsidRPr="00025119" w:rsidRDefault="00025119" w:rsidP="00025119">
      <w:pPr>
        <w:widowControl/>
        <w:shd w:val="clear" w:color="auto" w:fill="FFFFFF"/>
        <w:spacing w:before="45" w:after="225" w:line="432" w:lineRule="atLeast"/>
        <w:jc w:val="center"/>
        <w:rPr>
          <w:rFonts w:ascii="宋体" w:eastAsia="宋体" w:hAnsi="宋体" w:cs="宋体"/>
          <w:b/>
          <w:color w:val="333333"/>
          <w:kern w:val="0"/>
          <w:sz w:val="32"/>
          <w:szCs w:val="32"/>
        </w:rPr>
      </w:pPr>
      <w:r w:rsidRPr="00025119">
        <w:rPr>
          <w:rFonts w:ascii="宋体" w:eastAsia="宋体" w:hAnsi="宋体" w:cs="宋体" w:hint="eastAsia"/>
          <w:b/>
          <w:color w:val="333333"/>
          <w:kern w:val="0"/>
          <w:sz w:val="32"/>
          <w:szCs w:val="32"/>
        </w:rPr>
        <w:t>机关党委2020年教职工政治理论学习计划</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2020年是全面建成小康社会和“十三五”规划收官之年，也是学校“十三五”规划的收官之年和“十四五”规划的谋篇之年。根据中央精神、省委及校党委部署，现就</w:t>
      </w:r>
      <w:r>
        <w:rPr>
          <w:rFonts w:ascii="宋体" w:eastAsia="宋体" w:hAnsi="宋体" w:cs="宋体" w:hint="eastAsia"/>
          <w:color w:val="333333"/>
          <w:kern w:val="0"/>
          <w:sz w:val="24"/>
          <w:szCs w:val="24"/>
        </w:rPr>
        <w:t>机关党委</w:t>
      </w:r>
      <w:r w:rsidRPr="00872E0C">
        <w:rPr>
          <w:rFonts w:ascii="宋体" w:eastAsia="宋体" w:hAnsi="宋体" w:cs="宋体" w:hint="eastAsia"/>
          <w:color w:val="333333"/>
          <w:kern w:val="0"/>
          <w:sz w:val="24"/>
          <w:szCs w:val="24"/>
        </w:rPr>
        <w:t>2020年教职工政治理论专题学习</w:t>
      </w:r>
      <w:proofErr w:type="gramStart"/>
      <w:r w:rsidRPr="00872E0C">
        <w:rPr>
          <w:rFonts w:ascii="宋体" w:eastAsia="宋体" w:hAnsi="宋体" w:cs="宋体" w:hint="eastAsia"/>
          <w:color w:val="333333"/>
          <w:kern w:val="0"/>
          <w:sz w:val="24"/>
          <w:szCs w:val="24"/>
        </w:rPr>
        <w:t>作出</w:t>
      </w:r>
      <w:proofErr w:type="gramEnd"/>
      <w:r w:rsidRPr="00872E0C">
        <w:rPr>
          <w:rFonts w:ascii="宋体" w:eastAsia="宋体" w:hAnsi="宋体" w:cs="宋体" w:hint="eastAsia"/>
          <w:color w:val="333333"/>
          <w:kern w:val="0"/>
          <w:sz w:val="24"/>
          <w:szCs w:val="24"/>
        </w:rPr>
        <w:t>如下安排。</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一、指导思想</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坚持不懈学习马克思列宁主义、毛泽东思想和中国特色社会主义理论体系，特别是把学习贯彻习近平新时代中国特色社会主义思想作为首要政治任务，作为教职工政治理论学习的主题主线，切实增强“四个意识”，坚定“四个自信”，做到“两个维护”，始终在思想上政治上行动上同以习近平同志为核心的党中央保持高度一致,认真学习研究学校第二次党代会和</w:t>
      </w:r>
      <w:proofErr w:type="gramStart"/>
      <w:r w:rsidRPr="00872E0C">
        <w:rPr>
          <w:rFonts w:ascii="宋体" w:eastAsia="宋体" w:hAnsi="宋体" w:cs="宋体" w:hint="eastAsia"/>
          <w:color w:val="333333"/>
          <w:kern w:val="0"/>
          <w:sz w:val="24"/>
          <w:szCs w:val="24"/>
        </w:rPr>
        <w:t>校党委</w:t>
      </w:r>
      <w:proofErr w:type="gramEnd"/>
      <w:r w:rsidRPr="00872E0C">
        <w:rPr>
          <w:rFonts w:ascii="宋体" w:eastAsia="宋体" w:hAnsi="宋体" w:cs="宋体" w:hint="eastAsia"/>
          <w:color w:val="333333"/>
          <w:kern w:val="0"/>
          <w:sz w:val="24"/>
          <w:szCs w:val="24"/>
        </w:rPr>
        <w:t>二届二次、三次、四次全会精神，为扎实推动学院事业高质量发展提供有力思想保证和强大精神支撑。</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二、学习专题</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第一专题：关于习近平新时代中国特色社会主义思想基本精神、基本内容、基本要求的专题</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1.学习内容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学好用好《习近平谈治国理政》（第一、二、三卷）以及《习近平新时代中国特色社会主义思想学习纲要》和《习近平新时代中国特色社会主义思想学习问答》辅助读本，深刻把握这一重要思想的科学理论体系、内在逻辑脉络和重大原创性贡献。切实把学习成效转化为推动学校事业高质量发展的生动实践。</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（1）《习近平谈治国理政》第一卷、第二卷（外文出版社），第三卷（即将出版）；</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（2）《习近平新时代中国特色社会主义思想学习纲要》;</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lastRenderedPageBreak/>
        <w:t>（3）《习近平新时代中国特色社会主义思想学习问答》（即将出版）；</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（4）《辩证唯物主义是中国共产党人的世界观和方法论》（习近平，《求是》2019 年第 1 期）；</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（5）《学习马克思主义基本理论是共产党人的必修课》（习近平，《求是》2019 年第 22 期）；</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（6）《坚持历史唯物主义不断开辟当代中国马克思主义发展新境界》（习近平，《求是》2020 年第 2 期）。</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第二专题：关于全面落实意识形态工作责任制和安全工作责任制的专题学习</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1.学习内容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加强意识形态阵地管理，注意区分政治原则问题、思想认识问题、学术观点问题，旗帜鲜明反对和抵制各种错误观点。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切实履行好意识形态工作责任制，健全意识形态工作机制，增强意识形态领域主导权和话语权，维护意识形态安全和文化安全。</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教职工要认真学习研讨习近平总书记在全国高校思想政治工作会议、全国教育大会、学校思想政治理论课教师座谈会上的重要讲话精神。领会其深刻内涵，更加自觉地贯彻党的教育方针，落实立德树人的根本任务，持续推进学校思想政治工作。</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学习上级和</w:t>
      </w:r>
      <w:proofErr w:type="gramStart"/>
      <w:r w:rsidRPr="00872E0C">
        <w:rPr>
          <w:rFonts w:ascii="宋体" w:eastAsia="宋体" w:hAnsi="宋体" w:cs="宋体" w:hint="eastAsia"/>
          <w:color w:val="333333"/>
          <w:kern w:val="0"/>
          <w:sz w:val="24"/>
          <w:szCs w:val="24"/>
        </w:rPr>
        <w:t>校党委</w:t>
      </w:r>
      <w:proofErr w:type="gramEnd"/>
      <w:r w:rsidRPr="00872E0C">
        <w:rPr>
          <w:rFonts w:ascii="宋体" w:eastAsia="宋体" w:hAnsi="宋体" w:cs="宋体" w:hint="eastAsia"/>
          <w:color w:val="333333"/>
          <w:kern w:val="0"/>
          <w:sz w:val="24"/>
          <w:szCs w:val="24"/>
        </w:rPr>
        <w:t>、校行政关于安全稳定工作的新精神、新要求。</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（1）《中共常州大学委员会意识形态工作责任制实施细则》；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（2）《中共常州大学委员会关于进一步加强和改进意识形态工作的实施办法》;</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（3）《关于加强和改进新形势下高校思想政治工作的意见》；</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（4）《常州大学关于进一步加强和改进思想政治工作的实施意见》；</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lastRenderedPageBreak/>
        <w:t>（5）习近平在全国高校思想政治工作会议上的讲话精神；</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（6）习近平在全国教育大会上的讲话精神;</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（7）习近平在学校思想政治理论课教师座谈会上的讲话精神。</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第三专题：关于马克思主义经典的专题学习</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1.学习内容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学习和研究马克思主义经典，专心致志地读、原原本本地读、反反复复地读，通过细嚼慢咽去感悟马克思主义经典著作历久弥新的思想价值。学以致用、用以促学，提高运用马克思主义立场观点方法分析解决实际问题的能力。</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马克思主义经典著作相关资料。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第四专题：关于党史、新中国史、改革开放史和社会主义发展史的专题学习</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1.学习内容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深入了解我们党领导人民进行艰苦卓绝的斗争历程，深刻认识和把握共产党执政规律、社会主义建设规律和人类社会发展规律，传承红色基因，鲜明政治本色，通过深入学习，树立历史思维，培养历史眼光，增强历史担当，更加自觉地为实现新时代党的历史使命不懈奋斗。</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党史、新中国史、改革开放史和社会主义发展史相关学习资料。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第五专题：关于公共卫生应急管理体系的专题学习</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1.学习内容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学习公共卫生应急管理体系的基本内容、重要思想和基本思路，增强公共卫生管理改革的行动自觉，提高应对突发重大公共卫生事件的能力和水平。</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lastRenderedPageBreak/>
        <w:t>2.学习资料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（1）《全面提高依法防控依法治理能力，健全国家公共卫生应急管理体系》（习近平，《求是》2020 年第5 期）；</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（2）其它公共卫生应急管理体系相关学习资料。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第六专题：关于遵守党章党规党纪的专题学习</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1.学习内容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深入学习党章党规党纪，严明纪律，严守规矩，通过专题学习党章党规党纪，进一步增强广大党员干部的党章党规党纪意识，进一步激发党员干部学习党章、遵守党章、贯彻党章、维护党章的自觉性。</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w:t>
      </w:r>
      <w:r w:rsidR="00DB5144">
        <w:rPr>
          <w:rFonts w:ascii="宋体" w:eastAsia="宋体" w:hAnsi="宋体" w:cs="宋体" w:hint="eastAsia"/>
          <w:color w:val="333333"/>
          <w:kern w:val="0"/>
          <w:sz w:val="24"/>
          <w:szCs w:val="24"/>
        </w:rPr>
        <w:t>1</w:t>
      </w:r>
      <w:r w:rsidRPr="00872E0C">
        <w:rPr>
          <w:rFonts w:ascii="宋体" w:eastAsia="宋体" w:hAnsi="宋体" w:cs="宋体" w:hint="eastAsia"/>
          <w:color w:val="333333"/>
          <w:kern w:val="0"/>
          <w:sz w:val="24"/>
          <w:szCs w:val="24"/>
        </w:rPr>
        <w:t>）《中国共产党纪律处分条例》；</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w:t>
      </w:r>
      <w:r w:rsidR="00DB5144">
        <w:rPr>
          <w:rFonts w:ascii="宋体" w:eastAsia="宋体" w:hAnsi="宋体" w:cs="宋体" w:hint="eastAsia"/>
          <w:color w:val="333333"/>
          <w:kern w:val="0"/>
          <w:sz w:val="24"/>
          <w:szCs w:val="24"/>
        </w:rPr>
        <w:t>2</w:t>
      </w:r>
      <w:r w:rsidRPr="00872E0C">
        <w:rPr>
          <w:rFonts w:ascii="宋体" w:eastAsia="宋体" w:hAnsi="宋体" w:cs="宋体" w:hint="eastAsia"/>
          <w:color w:val="333333"/>
          <w:kern w:val="0"/>
          <w:sz w:val="24"/>
          <w:szCs w:val="24"/>
        </w:rPr>
        <w:t>）《中国共产党问责条例》；</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w:t>
      </w:r>
      <w:r w:rsidR="00DB5144">
        <w:rPr>
          <w:rFonts w:ascii="宋体" w:eastAsia="宋体" w:hAnsi="宋体" w:cs="宋体" w:hint="eastAsia"/>
          <w:color w:val="333333"/>
          <w:kern w:val="0"/>
          <w:sz w:val="24"/>
          <w:szCs w:val="24"/>
        </w:rPr>
        <w:t>3</w:t>
      </w:r>
      <w:r w:rsidRPr="00872E0C">
        <w:rPr>
          <w:rFonts w:ascii="宋体" w:eastAsia="宋体" w:hAnsi="宋体" w:cs="宋体" w:hint="eastAsia"/>
          <w:color w:val="333333"/>
          <w:kern w:val="0"/>
          <w:sz w:val="24"/>
          <w:szCs w:val="24"/>
        </w:rPr>
        <w:t>）《关于贯彻习近平总书记重要批示精神深入落实中央八项规定精神的工作意见》；</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w:t>
      </w:r>
      <w:r w:rsidR="00DB5144">
        <w:rPr>
          <w:rFonts w:ascii="宋体" w:eastAsia="宋体" w:hAnsi="宋体" w:cs="宋体" w:hint="eastAsia"/>
          <w:color w:val="333333"/>
          <w:kern w:val="0"/>
          <w:sz w:val="24"/>
          <w:szCs w:val="24"/>
        </w:rPr>
        <w:t>4</w:t>
      </w:r>
      <w:r w:rsidRPr="00872E0C">
        <w:rPr>
          <w:rFonts w:ascii="宋体" w:eastAsia="宋体" w:hAnsi="宋体" w:cs="宋体" w:hint="eastAsia"/>
          <w:color w:val="333333"/>
          <w:kern w:val="0"/>
          <w:sz w:val="24"/>
          <w:szCs w:val="24"/>
        </w:rPr>
        <w:t>）《纪检监察机关处理检举控告工作规则》；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w:t>
      </w:r>
      <w:r w:rsidR="00DB5144">
        <w:rPr>
          <w:rFonts w:ascii="宋体" w:eastAsia="宋体" w:hAnsi="宋体" w:cs="宋体" w:hint="eastAsia"/>
          <w:color w:val="333333"/>
          <w:kern w:val="0"/>
          <w:sz w:val="24"/>
          <w:szCs w:val="24"/>
        </w:rPr>
        <w:t>5</w:t>
      </w:r>
      <w:r w:rsidRPr="00872E0C">
        <w:rPr>
          <w:rFonts w:ascii="宋体" w:eastAsia="宋体" w:hAnsi="宋体" w:cs="宋体" w:hint="eastAsia"/>
          <w:color w:val="333333"/>
          <w:kern w:val="0"/>
          <w:sz w:val="24"/>
          <w:szCs w:val="24"/>
        </w:rPr>
        <w:t>）《党委（党组）落实全面从严治党主体责任规定》；</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w:t>
      </w:r>
      <w:r w:rsidR="00DB5144">
        <w:rPr>
          <w:rFonts w:ascii="宋体" w:eastAsia="宋体" w:hAnsi="宋体" w:cs="宋体" w:hint="eastAsia"/>
          <w:color w:val="333333"/>
          <w:kern w:val="0"/>
          <w:sz w:val="24"/>
          <w:szCs w:val="24"/>
        </w:rPr>
        <w:t>6</w:t>
      </w:r>
      <w:r w:rsidRPr="00872E0C">
        <w:rPr>
          <w:rFonts w:ascii="宋体" w:eastAsia="宋体" w:hAnsi="宋体" w:cs="宋体" w:hint="eastAsia"/>
          <w:color w:val="333333"/>
          <w:kern w:val="0"/>
          <w:sz w:val="24"/>
          <w:szCs w:val="24"/>
        </w:rPr>
        <w:t>）《中国共产党支部工作条例（试行）》</w:t>
      </w:r>
      <w:r w:rsidR="000A24E9">
        <w:rPr>
          <w:rFonts w:ascii="宋体" w:eastAsia="宋体" w:hAnsi="宋体" w:cs="宋体" w:hint="eastAsia"/>
          <w:color w:val="333333"/>
          <w:kern w:val="0"/>
          <w:sz w:val="24"/>
          <w:szCs w:val="24"/>
        </w:rPr>
        <w:t>。</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第七专题：关于百年未有之大变局的专题学习</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1.学习内容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深刻认识当今世界正处于大发展大变革大调整时期，深刻认识百年未有之大变局给我们带来的机遇和挑战，认清斗争的长期性、复杂性、尖锐性，既要增强忧患意识、防范风险挑战，又要担当作为、敢于斗争，更好应对变局、服务大局、开创新局。</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lastRenderedPageBreak/>
        <w:t>2.学习资料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百年未有之大变局相关学习资料。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第八专题：关于坚持和完善中国特色社会主义制度、推进国家治理体系和治理能力现代化的专题学习</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1.学习内容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全面准确学</w:t>
      </w:r>
      <w:proofErr w:type="gramStart"/>
      <w:r w:rsidRPr="00872E0C">
        <w:rPr>
          <w:rFonts w:ascii="宋体" w:eastAsia="宋体" w:hAnsi="宋体" w:cs="宋体" w:hint="eastAsia"/>
          <w:color w:val="333333"/>
          <w:kern w:val="0"/>
          <w:sz w:val="24"/>
          <w:szCs w:val="24"/>
        </w:rPr>
        <w:t>习习近</w:t>
      </w:r>
      <w:proofErr w:type="gramEnd"/>
      <w:r w:rsidRPr="00872E0C">
        <w:rPr>
          <w:rFonts w:ascii="宋体" w:eastAsia="宋体" w:hAnsi="宋体" w:cs="宋体" w:hint="eastAsia"/>
          <w:color w:val="333333"/>
          <w:kern w:val="0"/>
          <w:sz w:val="24"/>
          <w:szCs w:val="24"/>
        </w:rPr>
        <w:t>平总书记在党的十九届四中全会上的重要讲话精神和全会通过的决定，深刻认识中国特色社会主义制度和国家治理体系的科学内涵、本质特征和显著优势。</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围绕学校“七五”普法规划要求，学习党和国家有关教育工作的法律法规和《常州大学章程》。深入开展学校“治理体系和治理能力建设年”活动，明确学校治理体系和治理能力现代化的总体目标，</w:t>
      </w:r>
      <w:r w:rsidR="000A24E9">
        <w:rPr>
          <w:rFonts w:ascii="宋体" w:eastAsia="宋体" w:hAnsi="宋体" w:cs="宋体" w:hint="eastAsia"/>
          <w:color w:val="333333"/>
          <w:kern w:val="0"/>
          <w:sz w:val="24"/>
          <w:szCs w:val="24"/>
        </w:rPr>
        <w:t>加强制度建设</w:t>
      </w:r>
      <w:r w:rsidRPr="00872E0C">
        <w:rPr>
          <w:rFonts w:ascii="宋体" w:eastAsia="宋体" w:hAnsi="宋体" w:cs="宋体" w:hint="eastAsia"/>
          <w:color w:val="333333"/>
          <w:kern w:val="0"/>
          <w:sz w:val="24"/>
          <w:szCs w:val="24"/>
        </w:rPr>
        <w:t>。</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（1）《&lt;中共中央关于坚持和完善中国特色社会主义制度、推进国家治理体系和治理能力现代化若干重大问题的决定&gt;辅导读本》（人民出版社）；</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（2）《坚持和完善中国特色社会主义制度推进国家治理体系和治理能力现代化》（习近平，《求是》2020 年第 1 期）；</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（3）《常州大学章程》。</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第九专题：关于党的十九届五中全会精神的专题学习</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1.学习内容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党的十九届五中全会将在今年举行，届时要认真深刻学习领会习近平总书记在党的十九届五中全会上的重要讲话精神，认真研读党的十九届五中全会文件，深刻理解党的十九届五中全会提出的一系列重大理论观点、重大工作部署，认真落实中央精神和省委要求，自觉把思想和行动统一到讲话精神和全会决策部署上来。</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lastRenderedPageBreak/>
        <w:t>（1）习近平总书记在党的十九届五中全会上的重要讲话精神；</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（2）党的十九届五中全会相关文件精神。</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第十专题  关于中国共产党常州大学第二次代表大会精神与中共常州大学第二届委员会第二次、三次、四次全体会议精神的专题学习</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1．学习内容：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加强学校第二次党代会和</w:t>
      </w:r>
      <w:proofErr w:type="gramStart"/>
      <w:r w:rsidRPr="00872E0C">
        <w:rPr>
          <w:rFonts w:ascii="宋体" w:eastAsia="宋体" w:hAnsi="宋体" w:cs="宋体" w:hint="eastAsia"/>
          <w:color w:val="333333"/>
          <w:kern w:val="0"/>
          <w:sz w:val="24"/>
          <w:szCs w:val="24"/>
        </w:rPr>
        <w:t>校党委</w:t>
      </w:r>
      <w:proofErr w:type="gramEnd"/>
      <w:r w:rsidRPr="00872E0C">
        <w:rPr>
          <w:rFonts w:ascii="宋体" w:eastAsia="宋体" w:hAnsi="宋体" w:cs="宋体" w:hint="eastAsia"/>
          <w:color w:val="333333"/>
          <w:kern w:val="0"/>
          <w:sz w:val="24"/>
          <w:szCs w:val="24"/>
        </w:rPr>
        <w:t>二届二次、三次、四次全会精神学习，</w:t>
      </w:r>
      <w:r w:rsidR="000A24E9">
        <w:rPr>
          <w:rFonts w:ascii="宋体" w:eastAsia="宋体" w:hAnsi="宋体" w:cs="宋体" w:hint="eastAsia"/>
          <w:color w:val="333333"/>
          <w:kern w:val="0"/>
          <w:sz w:val="24"/>
          <w:szCs w:val="24"/>
        </w:rPr>
        <w:t>根据</w:t>
      </w:r>
      <w:r w:rsidRPr="00872E0C">
        <w:rPr>
          <w:rFonts w:ascii="宋体" w:eastAsia="宋体" w:hAnsi="宋体" w:cs="宋体" w:hint="eastAsia"/>
          <w:color w:val="333333"/>
          <w:kern w:val="0"/>
          <w:sz w:val="24"/>
          <w:szCs w:val="24"/>
        </w:rPr>
        <w:t>学校“治理体系和治理能力建设年”活动</w:t>
      </w:r>
      <w:r w:rsidR="000A24E9">
        <w:rPr>
          <w:rFonts w:ascii="宋体" w:eastAsia="宋体" w:hAnsi="宋体" w:cs="宋体" w:hint="eastAsia"/>
          <w:color w:val="333333"/>
          <w:kern w:val="0"/>
          <w:sz w:val="24"/>
          <w:szCs w:val="24"/>
        </w:rPr>
        <w:t>的</w:t>
      </w:r>
      <w:r w:rsidRPr="00872E0C">
        <w:rPr>
          <w:rFonts w:ascii="宋体" w:eastAsia="宋体" w:hAnsi="宋体" w:cs="宋体" w:hint="eastAsia"/>
          <w:color w:val="333333"/>
          <w:kern w:val="0"/>
          <w:sz w:val="24"/>
          <w:szCs w:val="24"/>
        </w:rPr>
        <w:t>目标</w:t>
      </w:r>
      <w:r w:rsidR="000A24E9">
        <w:rPr>
          <w:rFonts w:ascii="宋体" w:eastAsia="宋体" w:hAnsi="宋体" w:cs="宋体" w:hint="eastAsia"/>
          <w:color w:val="333333"/>
          <w:kern w:val="0"/>
          <w:sz w:val="24"/>
          <w:szCs w:val="24"/>
        </w:rPr>
        <w:t>要求</w:t>
      </w:r>
      <w:r w:rsidRPr="00872E0C">
        <w:rPr>
          <w:rFonts w:ascii="宋体" w:eastAsia="宋体" w:hAnsi="宋体" w:cs="宋体" w:hint="eastAsia"/>
          <w:color w:val="333333"/>
          <w:kern w:val="0"/>
          <w:sz w:val="24"/>
          <w:szCs w:val="24"/>
        </w:rPr>
        <w:t>，</w:t>
      </w:r>
      <w:r w:rsidR="000A24E9">
        <w:rPr>
          <w:rFonts w:ascii="宋体" w:eastAsia="宋体" w:hAnsi="宋体" w:cs="宋体" w:hint="eastAsia"/>
          <w:color w:val="333333"/>
          <w:kern w:val="0"/>
          <w:sz w:val="24"/>
          <w:szCs w:val="24"/>
        </w:rPr>
        <w:t>加强大学内部治理结构的理论学习和工作实践，</w:t>
      </w:r>
      <w:r w:rsidRPr="00872E0C">
        <w:rPr>
          <w:rFonts w:ascii="宋体" w:eastAsia="宋体" w:hAnsi="宋体" w:cs="宋体" w:hint="eastAsia"/>
          <w:color w:val="333333"/>
          <w:kern w:val="0"/>
          <w:sz w:val="24"/>
          <w:szCs w:val="24"/>
        </w:rPr>
        <w:t>把学习成效转化为工作成果。</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2．学习资料：</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（1）陈群同志在学校第二届委员会第四次全体会议上的报告；</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（2）蒋军成同志在学校第二届委员会第四次全体会议上的报告；</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（3）常州大学2020年工作要点；</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（4）《常州大学章程》</w:t>
      </w:r>
      <w:r w:rsidR="000A24E9">
        <w:rPr>
          <w:rFonts w:ascii="宋体" w:eastAsia="宋体" w:hAnsi="宋体" w:cs="宋体" w:hint="eastAsia"/>
          <w:color w:val="333333"/>
          <w:kern w:val="0"/>
          <w:sz w:val="24"/>
          <w:szCs w:val="24"/>
        </w:rPr>
        <w:t>。</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第十一专题：其它专题</w:t>
      </w:r>
    </w:p>
    <w:p w:rsidR="00872E0C" w:rsidRPr="00872E0C" w:rsidRDefault="00872E0C" w:rsidP="00872E0C">
      <w:pPr>
        <w:widowControl/>
        <w:numPr>
          <w:ilvl w:val="0"/>
          <w:numId w:val="1"/>
        </w:numPr>
        <w:shd w:val="clear" w:color="auto" w:fill="FFFFFF"/>
        <w:spacing w:before="45" w:after="225" w:line="432" w:lineRule="atLeast"/>
        <w:ind w:left="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机关党委</w:t>
      </w:r>
      <w:r w:rsidRPr="00872E0C">
        <w:rPr>
          <w:rFonts w:ascii="宋体" w:eastAsia="宋体" w:hAnsi="宋体" w:cs="宋体" w:hint="eastAsia"/>
          <w:color w:val="333333"/>
          <w:kern w:val="0"/>
          <w:sz w:val="24"/>
          <w:szCs w:val="24"/>
        </w:rPr>
        <w:t>将根据上级及学校最新文件精神和要求，组织开展理论学习，及时安排相关专场学习研讨；</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2、各类专题学习教育片的收看活动；</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3、学习参观交流：如参观党性教育基地示范点、党员教育实境课堂示范点等。</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三、学习方式与要求</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1．加强组织领导。支部书记是理论学习的第一责任人，要切实担负起领导责任；要结合实际，制定好理论学习内容，细化措施办法；要定期开展学习活动，落实学习计划。支部书记和处级以上党员干部不仅要个人主动学，还要组织带领好</w:t>
      </w:r>
      <w:r w:rsidR="000A24E9">
        <w:rPr>
          <w:rFonts w:ascii="宋体" w:eastAsia="宋体" w:hAnsi="宋体" w:cs="宋体" w:hint="eastAsia"/>
          <w:color w:val="333333"/>
          <w:kern w:val="0"/>
          <w:sz w:val="24"/>
          <w:szCs w:val="24"/>
        </w:rPr>
        <w:t>广大教职工</w:t>
      </w:r>
      <w:r w:rsidRPr="00872E0C">
        <w:rPr>
          <w:rFonts w:ascii="宋体" w:eastAsia="宋体" w:hAnsi="宋体" w:cs="宋体" w:hint="eastAsia"/>
          <w:color w:val="333333"/>
          <w:kern w:val="0"/>
          <w:sz w:val="24"/>
          <w:szCs w:val="24"/>
        </w:rPr>
        <w:t>学好理论、提高认识、推动实践。</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lastRenderedPageBreak/>
        <w:t>2.创新学习形式。要坚持</w:t>
      </w:r>
      <w:proofErr w:type="gramStart"/>
      <w:r w:rsidRPr="00872E0C">
        <w:rPr>
          <w:rFonts w:ascii="宋体" w:eastAsia="宋体" w:hAnsi="宋体" w:cs="宋体" w:hint="eastAsia"/>
          <w:color w:val="333333"/>
          <w:kern w:val="0"/>
          <w:sz w:val="24"/>
          <w:szCs w:val="24"/>
        </w:rPr>
        <w:t>学思用贯通</w:t>
      </w:r>
      <w:proofErr w:type="gramEnd"/>
      <w:r w:rsidRPr="00872E0C">
        <w:rPr>
          <w:rFonts w:ascii="宋体" w:eastAsia="宋体" w:hAnsi="宋体" w:cs="宋体" w:hint="eastAsia"/>
          <w:color w:val="333333"/>
          <w:kern w:val="0"/>
          <w:sz w:val="24"/>
          <w:szCs w:val="24"/>
        </w:rPr>
        <w:t>，大兴调查研究之风，既向书本学又向实践学，着力在深化和转化上下功夫，把学习成果不断转化为解决实际问题、推动实际工作的过硬本领和能力。以集中学习和分散自学为主，采取线上、线下学习相结合。充分利用校园网络、</w:t>
      </w:r>
      <w:proofErr w:type="gramStart"/>
      <w:r>
        <w:rPr>
          <w:rFonts w:ascii="宋体" w:eastAsia="宋体" w:hAnsi="宋体" w:cs="宋体" w:hint="eastAsia"/>
          <w:color w:val="333333"/>
          <w:kern w:val="0"/>
          <w:sz w:val="24"/>
          <w:szCs w:val="24"/>
        </w:rPr>
        <w:t>微信</w:t>
      </w:r>
      <w:r w:rsidRPr="00872E0C">
        <w:rPr>
          <w:rFonts w:ascii="宋体" w:eastAsia="宋体" w:hAnsi="宋体" w:cs="宋体" w:hint="eastAsia"/>
          <w:color w:val="333333"/>
          <w:kern w:val="0"/>
          <w:sz w:val="24"/>
          <w:szCs w:val="24"/>
        </w:rPr>
        <w:t>等</w:t>
      </w:r>
      <w:proofErr w:type="gramEnd"/>
      <w:r w:rsidRPr="00872E0C">
        <w:rPr>
          <w:rFonts w:ascii="宋体" w:eastAsia="宋体" w:hAnsi="宋体" w:cs="宋体" w:hint="eastAsia"/>
          <w:color w:val="333333"/>
          <w:kern w:val="0"/>
          <w:sz w:val="24"/>
          <w:szCs w:val="24"/>
        </w:rPr>
        <w:t>网络平台和新媒体平台，认真用好“学习强国”学习平台，利用好常州大学红色文化主题教育馆等平台，不断丰富学习内容，拓展学习形式，提高学习质量，增强学习效果。</w:t>
      </w:r>
    </w:p>
    <w:p w:rsidR="00872E0C" w:rsidRPr="00872E0C" w:rsidRDefault="00872E0C" w:rsidP="00872E0C">
      <w:pPr>
        <w:widowControl/>
        <w:shd w:val="clear" w:color="auto" w:fill="FFFFFF"/>
        <w:spacing w:before="45" w:after="225" w:line="432" w:lineRule="atLeast"/>
        <w:ind w:firstLine="480"/>
        <w:jc w:val="left"/>
        <w:rPr>
          <w:rFonts w:ascii="宋体" w:eastAsia="宋体" w:hAnsi="宋体" w:cs="宋体"/>
          <w:color w:val="333333"/>
          <w:kern w:val="0"/>
          <w:sz w:val="24"/>
          <w:szCs w:val="24"/>
        </w:rPr>
      </w:pPr>
      <w:r w:rsidRPr="00872E0C">
        <w:rPr>
          <w:rFonts w:ascii="宋体" w:eastAsia="宋体" w:hAnsi="宋体" w:cs="宋体" w:hint="eastAsia"/>
          <w:color w:val="333333"/>
          <w:kern w:val="0"/>
          <w:sz w:val="24"/>
          <w:szCs w:val="24"/>
        </w:rPr>
        <w:t>3.推动成果转化。政治理论学习要紧密结合本单位工作实际，通过学习研讨，形成贯彻落实中央重大战略、学校工作部署和推进本单位重点工作的具体思路和创新举措。每位教职工要在深入学习研讨的基础上力争产生一系列理论成果、制度成果及实践成果。</w:t>
      </w:r>
    </w:p>
    <w:p w:rsidR="009D721F" w:rsidRDefault="00601B76"/>
    <w:p w:rsidR="00601B76" w:rsidRDefault="00601B76">
      <w:r>
        <w:rPr>
          <w:rFonts w:hint="eastAsia"/>
        </w:rPr>
        <w:t xml:space="preserve"> </w:t>
      </w:r>
      <w:r>
        <w:t xml:space="preserve">                                            </w:t>
      </w:r>
    </w:p>
    <w:p w:rsidR="00601B76" w:rsidRPr="00601B76" w:rsidRDefault="00601B76" w:rsidP="00601B76">
      <w:pPr>
        <w:ind w:firstLineChars="2600" w:firstLine="5460"/>
        <w:rPr>
          <w:rFonts w:ascii="宋体" w:eastAsia="宋体" w:hAnsi="宋体" w:cs="宋体" w:hint="eastAsia"/>
          <w:color w:val="333333"/>
          <w:kern w:val="0"/>
          <w:sz w:val="24"/>
          <w:szCs w:val="24"/>
        </w:rPr>
      </w:pPr>
      <w:bookmarkStart w:id="0" w:name="_GoBack"/>
      <w:bookmarkEnd w:id="0"/>
      <w:r>
        <w:t xml:space="preserve"> </w:t>
      </w:r>
      <w:r w:rsidRPr="00601B76">
        <w:rPr>
          <w:rFonts w:ascii="宋体" w:eastAsia="宋体" w:hAnsi="宋体" w:cs="宋体"/>
          <w:color w:val="333333"/>
          <w:kern w:val="0"/>
          <w:sz w:val="24"/>
          <w:szCs w:val="24"/>
        </w:rPr>
        <w:t xml:space="preserve"> </w:t>
      </w:r>
      <w:r w:rsidRPr="00601B76">
        <w:rPr>
          <w:rFonts w:ascii="宋体" w:eastAsia="宋体" w:hAnsi="宋体" w:cs="宋体" w:hint="eastAsia"/>
          <w:color w:val="333333"/>
          <w:kern w:val="0"/>
          <w:sz w:val="24"/>
          <w:szCs w:val="24"/>
        </w:rPr>
        <w:t>2020年4月16日</w:t>
      </w:r>
    </w:p>
    <w:sectPr w:rsidR="00601B76" w:rsidRPr="00601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4247"/>
    <w:multiLevelType w:val="multilevel"/>
    <w:tmpl w:val="DEEED80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0C"/>
    <w:rsid w:val="00025119"/>
    <w:rsid w:val="000A24E9"/>
    <w:rsid w:val="004E7B60"/>
    <w:rsid w:val="00601B76"/>
    <w:rsid w:val="00856E7F"/>
    <w:rsid w:val="00872E0C"/>
    <w:rsid w:val="00990E06"/>
    <w:rsid w:val="00D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0E9"/>
  <w15:chartTrackingRefBased/>
  <w15:docId w15:val="{04DDCED6-1142-4C54-AAFE-61012DAA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8494">
      <w:bodyDiv w:val="1"/>
      <w:marLeft w:val="0"/>
      <w:marRight w:val="0"/>
      <w:marTop w:val="0"/>
      <w:marBottom w:val="0"/>
      <w:divBdr>
        <w:top w:val="none" w:sz="0" w:space="0" w:color="auto"/>
        <w:left w:val="none" w:sz="0" w:space="0" w:color="auto"/>
        <w:bottom w:val="none" w:sz="0" w:space="0" w:color="auto"/>
        <w:right w:val="none" w:sz="0" w:space="0" w:color="auto"/>
      </w:divBdr>
      <w:divsChild>
        <w:div w:id="1755584417">
          <w:marLeft w:val="0"/>
          <w:marRight w:val="0"/>
          <w:marTop w:val="0"/>
          <w:marBottom w:val="0"/>
          <w:divBdr>
            <w:top w:val="none" w:sz="0" w:space="0" w:color="auto"/>
            <w:left w:val="none" w:sz="0" w:space="0" w:color="auto"/>
            <w:bottom w:val="none" w:sz="0" w:space="0" w:color="auto"/>
            <w:right w:val="none" w:sz="0" w:space="0" w:color="auto"/>
          </w:divBdr>
          <w:divsChild>
            <w:div w:id="504396117">
              <w:marLeft w:val="0"/>
              <w:marRight w:val="0"/>
              <w:marTop w:val="0"/>
              <w:marBottom w:val="0"/>
              <w:divBdr>
                <w:top w:val="none" w:sz="0" w:space="0" w:color="auto"/>
                <w:left w:val="none" w:sz="0" w:space="0" w:color="auto"/>
                <w:bottom w:val="none" w:sz="0" w:space="0" w:color="auto"/>
                <w:right w:val="none" w:sz="0" w:space="0" w:color="auto"/>
              </w:divBdr>
              <w:divsChild>
                <w:div w:id="1466506286">
                  <w:marLeft w:val="0"/>
                  <w:marRight w:val="0"/>
                  <w:marTop w:val="0"/>
                  <w:marBottom w:val="0"/>
                  <w:divBdr>
                    <w:top w:val="none" w:sz="0" w:space="0" w:color="auto"/>
                    <w:left w:val="none" w:sz="0" w:space="0" w:color="auto"/>
                    <w:bottom w:val="none" w:sz="0" w:space="0" w:color="auto"/>
                    <w:right w:val="none" w:sz="0" w:space="0" w:color="auto"/>
                  </w:divBdr>
                  <w:divsChild>
                    <w:div w:id="917134161">
                      <w:marLeft w:val="0"/>
                      <w:marRight w:val="0"/>
                      <w:marTop w:val="0"/>
                      <w:marBottom w:val="0"/>
                      <w:divBdr>
                        <w:top w:val="none" w:sz="0" w:space="0" w:color="auto"/>
                        <w:left w:val="none" w:sz="0" w:space="0" w:color="auto"/>
                        <w:bottom w:val="none" w:sz="0" w:space="0" w:color="auto"/>
                        <w:right w:val="none" w:sz="0" w:space="0" w:color="auto"/>
                      </w:divBdr>
                      <w:divsChild>
                        <w:div w:id="430860974">
                          <w:marLeft w:val="0"/>
                          <w:marRight w:val="0"/>
                          <w:marTop w:val="225"/>
                          <w:marBottom w:val="0"/>
                          <w:divBdr>
                            <w:top w:val="single" w:sz="6" w:space="8" w:color="C7C7C7"/>
                            <w:left w:val="none" w:sz="0" w:space="0" w:color="auto"/>
                            <w:bottom w:val="none" w:sz="0" w:space="0" w:color="auto"/>
                            <w:right w:val="none" w:sz="0" w:space="0" w:color="auto"/>
                          </w:divBdr>
                          <w:divsChild>
                            <w:div w:id="707872150">
                              <w:marLeft w:val="0"/>
                              <w:marRight w:val="0"/>
                              <w:marTop w:val="0"/>
                              <w:marBottom w:val="0"/>
                              <w:divBdr>
                                <w:top w:val="none" w:sz="0" w:space="0" w:color="auto"/>
                                <w:left w:val="none" w:sz="0" w:space="0" w:color="auto"/>
                                <w:bottom w:val="none" w:sz="0" w:space="0" w:color="auto"/>
                                <w:right w:val="none" w:sz="0" w:space="0" w:color="auto"/>
                              </w:divBdr>
                              <w:divsChild>
                                <w:div w:id="900166962">
                                  <w:marLeft w:val="0"/>
                                  <w:marRight w:val="0"/>
                                  <w:marTop w:val="0"/>
                                  <w:marBottom w:val="0"/>
                                  <w:divBdr>
                                    <w:top w:val="none" w:sz="0" w:space="0" w:color="auto"/>
                                    <w:left w:val="none" w:sz="0" w:space="0" w:color="auto"/>
                                    <w:bottom w:val="none" w:sz="0" w:space="0" w:color="auto"/>
                                    <w:right w:val="none" w:sz="0" w:space="0" w:color="auto"/>
                                  </w:divBdr>
                                  <w:divsChild>
                                    <w:div w:id="4799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2020-04-26T08:21:00Z</dcterms:created>
  <dcterms:modified xsi:type="dcterms:W3CDTF">2020-04-27T00:58:00Z</dcterms:modified>
</cp:coreProperties>
</file>