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21F" w:rsidRPr="004D6923" w:rsidRDefault="003D02B4" w:rsidP="00937E86">
      <w:pPr>
        <w:jc w:val="center"/>
        <w:rPr>
          <w:rFonts w:ascii="宋体" w:eastAsia="宋体" w:hAnsi="宋体"/>
          <w:b/>
          <w:sz w:val="36"/>
          <w:szCs w:val="36"/>
        </w:rPr>
      </w:pPr>
      <w:r w:rsidRPr="004D6923">
        <w:rPr>
          <w:rFonts w:ascii="宋体" w:eastAsia="宋体" w:hAnsi="宋体" w:hint="eastAsia"/>
          <w:b/>
          <w:sz w:val="36"/>
          <w:szCs w:val="36"/>
        </w:rPr>
        <w:t>2020年机关党委理论学习中心组学习计划</w:t>
      </w:r>
    </w:p>
    <w:p w:rsidR="003D02B4" w:rsidRDefault="003D02B4"/>
    <w:p w:rsidR="003D02B4" w:rsidRPr="004D6923" w:rsidRDefault="00937E86" w:rsidP="00937E86">
      <w:pPr>
        <w:ind w:firstLineChars="200" w:firstLine="640"/>
        <w:rPr>
          <w:rFonts w:ascii="仿宋_GB2312" w:eastAsia="仿宋_GB2312" w:cs="仿宋_GB2312"/>
          <w:kern w:val="0"/>
          <w:sz w:val="32"/>
          <w:szCs w:val="32"/>
        </w:rPr>
      </w:pPr>
      <w:r w:rsidRPr="004D6923">
        <w:rPr>
          <w:rFonts w:ascii="仿宋_GB2312" w:eastAsia="仿宋_GB2312" w:cs="仿宋_GB2312"/>
          <w:kern w:val="0"/>
          <w:sz w:val="32"/>
          <w:szCs w:val="32"/>
        </w:rPr>
        <w:t>2020</w:t>
      </w:r>
      <w:r w:rsidRPr="004D6923">
        <w:rPr>
          <w:rFonts w:ascii="仿宋_GB2312" w:eastAsia="仿宋_GB2312" w:cs="仿宋_GB2312" w:hint="eastAsia"/>
          <w:kern w:val="0"/>
          <w:sz w:val="32"/>
          <w:szCs w:val="32"/>
        </w:rPr>
        <w:t>年是全面建成小康社会和</w:t>
      </w:r>
      <w:r w:rsidRPr="004D6923">
        <w:rPr>
          <w:rFonts w:ascii="仿宋_GB2312" w:eastAsia="仿宋_GB2312" w:cs="仿宋_GB2312"/>
          <w:kern w:val="0"/>
          <w:sz w:val="32"/>
          <w:szCs w:val="32"/>
        </w:rPr>
        <w:t>“</w:t>
      </w:r>
      <w:r w:rsidRPr="004D6923">
        <w:rPr>
          <w:rFonts w:ascii="仿宋_GB2312" w:eastAsia="仿宋_GB2312" w:cs="仿宋_GB2312" w:hint="eastAsia"/>
          <w:kern w:val="0"/>
          <w:sz w:val="32"/>
          <w:szCs w:val="32"/>
        </w:rPr>
        <w:t>十三五</w:t>
      </w:r>
      <w:r w:rsidRPr="004D6923">
        <w:rPr>
          <w:rFonts w:ascii="仿宋_GB2312" w:eastAsia="仿宋_GB2312" w:cs="仿宋_GB2312"/>
          <w:kern w:val="0"/>
          <w:sz w:val="32"/>
          <w:szCs w:val="32"/>
        </w:rPr>
        <w:t>”</w:t>
      </w:r>
      <w:r w:rsidRPr="004D6923">
        <w:rPr>
          <w:rFonts w:ascii="仿宋_GB2312" w:eastAsia="仿宋_GB2312" w:cs="仿宋_GB2312" w:hint="eastAsia"/>
          <w:kern w:val="0"/>
          <w:sz w:val="32"/>
          <w:szCs w:val="32"/>
        </w:rPr>
        <w:t>规划收官之年，也是学校</w:t>
      </w:r>
      <w:r w:rsidRPr="004D6923">
        <w:rPr>
          <w:rFonts w:ascii="仿宋_GB2312" w:eastAsia="仿宋_GB2312" w:cs="仿宋_GB2312"/>
          <w:kern w:val="0"/>
          <w:sz w:val="32"/>
          <w:szCs w:val="32"/>
        </w:rPr>
        <w:t>“</w:t>
      </w:r>
      <w:r w:rsidRPr="004D6923">
        <w:rPr>
          <w:rFonts w:ascii="仿宋_GB2312" w:eastAsia="仿宋_GB2312" w:cs="仿宋_GB2312" w:hint="eastAsia"/>
          <w:kern w:val="0"/>
          <w:sz w:val="32"/>
          <w:szCs w:val="32"/>
        </w:rPr>
        <w:t>十三五</w:t>
      </w:r>
      <w:r w:rsidRPr="004D6923">
        <w:rPr>
          <w:rFonts w:ascii="仿宋_GB2312" w:eastAsia="仿宋_GB2312" w:cs="仿宋_GB2312"/>
          <w:kern w:val="0"/>
          <w:sz w:val="32"/>
          <w:szCs w:val="32"/>
        </w:rPr>
        <w:t>”</w:t>
      </w:r>
      <w:r w:rsidRPr="004D6923">
        <w:rPr>
          <w:rFonts w:ascii="仿宋_GB2312" w:eastAsia="仿宋_GB2312" w:cs="仿宋_GB2312" w:hint="eastAsia"/>
          <w:kern w:val="0"/>
          <w:sz w:val="32"/>
          <w:szCs w:val="32"/>
        </w:rPr>
        <w:t>规划的收官之年和</w:t>
      </w:r>
      <w:r w:rsidRPr="004D6923">
        <w:rPr>
          <w:rFonts w:ascii="仿宋_GB2312" w:eastAsia="仿宋_GB2312" w:cs="仿宋_GB2312"/>
          <w:kern w:val="0"/>
          <w:sz w:val="32"/>
          <w:szCs w:val="32"/>
        </w:rPr>
        <w:t>“</w:t>
      </w:r>
      <w:r w:rsidRPr="004D6923">
        <w:rPr>
          <w:rFonts w:ascii="仿宋_GB2312" w:eastAsia="仿宋_GB2312" w:cs="仿宋_GB2312" w:hint="eastAsia"/>
          <w:kern w:val="0"/>
          <w:sz w:val="32"/>
          <w:szCs w:val="32"/>
        </w:rPr>
        <w:t>十四五</w:t>
      </w:r>
      <w:r w:rsidRPr="004D6923">
        <w:rPr>
          <w:rFonts w:ascii="仿宋_GB2312" w:eastAsia="仿宋_GB2312" w:cs="仿宋_GB2312"/>
          <w:kern w:val="0"/>
          <w:sz w:val="32"/>
          <w:szCs w:val="32"/>
        </w:rPr>
        <w:t>”</w:t>
      </w:r>
      <w:r w:rsidRPr="004D6923">
        <w:rPr>
          <w:rFonts w:ascii="仿宋_GB2312" w:eastAsia="仿宋_GB2312" w:cs="仿宋_GB2312" w:hint="eastAsia"/>
          <w:kern w:val="0"/>
          <w:sz w:val="32"/>
          <w:szCs w:val="32"/>
        </w:rPr>
        <w:t>规划的谋篇之年。根据</w:t>
      </w:r>
      <w:r w:rsidR="00FF294D" w:rsidRPr="004D6923">
        <w:rPr>
          <w:rFonts w:ascii="仿宋_GB2312" w:eastAsia="仿宋_GB2312" w:cs="仿宋_GB2312" w:hint="eastAsia"/>
          <w:kern w:val="0"/>
          <w:sz w:val="32"/>
          <w:szCs w:val="32"/>
        </w:rPr>
        <w:t>《</w:t>
      </w:r>
      <w:r w:rsidRPr="004D6923">
        <w:rPr>
          <w:rFonts w:ascii="仿宋_GB2312" w:eastAsia="仿宋_GB2312" w:cs="仿宋_GB2312" w:hint="eastAsia"/>
          <w:kern w:val="0"/>
          <w:sz w:val="32"/>
          <w:szCs w:val="32"/>
        </w:rPr>
        <w:t>常州大学</w:t>
      </w:r>
      <w:r w:rsidRPr="004D6923">
        <w:rPr>
          <w:rFonts w:ascii="仿宋_GB2312" w:eastAsia="仿宋_GB2312" w:cs="仿宋_GB2312"/>
          <w:kern w:val="0"/>
          <w:sz w:val="32"/>
          <w:szCs w:val="32"/>
        </w:rPr>
        <w:t>2020</w:t>
      </w:r>
      <w:r w:rsidRPr="004D6923">
        <w:rPr>
          <w:rFonts w:ascii="仿宋_GB2312" w:eastAsia="仿宋_GB2312" w:cs="仿宋_GB2312" w:hint="eastAsia"/>
          <w:kern w:val="0"/>
          <w:sz w:val="32"/>
          <w:szCs w:val="32"/>
        </w:rPr>
        <w:t>年党委理论学习中心组</w:t>
      </w:r>
      <w:r w:rsidR="00FF294D" w:rsidRPr="004D6923">
        <w:rPr>
          <w:rFonts w:ascii="仿宋_GB2312" w:eastAsia="仿宋_GB2312" w:cs="仿宋_GB2312" w:hint="eastAsia"/>
          <w:kern w:val="0"/>
          <w:sz w:val="32"/>
          <w:szCs w:val="32"/>
        </w:rPr>
        <w:t>学习计划》（常大委[2020</w:t>
      </w:r>
      <w:r w:rsidR="00FF294D" w:rsidRPr="004D6923">
        <w:rPr>
          <w:rFonts w:ascii="仿宋_GB2312" w:eastAsia="仿宋_GB2312" w:cs="仿宋_GB2312"/>
          <w:kern w:val="0"/>
          <w:sz w:val="32"/>
          <w:szCs w:val="32"/>
        </w:rPr>
        <w:t>]</w:t>
      </w:r>
      <w:r w:rsidR="00FF294D" w:rsidRPr="004D6923">
        <w:rPr>
          <w:rFonts w:ascii="仿宋_GB2312" w:eastAsia="仿宋_GB2312" w:cs="仿宋_GB2312" w:hint="eastAsia"/>
          <w:kern w:val="0"/>
          <w:sz w:val="32"/>
          <w:szCs w:val="32"/>
        </w:rPr>
        <w:t>11号）要求，结合机关党委实际，现将</w:t>
      </w:r>
      <w:r w:rsidR="00FF294D" w:rsidRPr="004D6923">
        <w:rPr>
          <w:rFonts w:ascii="仿宋_GB2312" w:eastAsia="仿宋_GB2312" w:cs="仿宋_GB2312"/>
          <w:kern w:val="0"/>
          <w:sz w:val="32"/>
          <w:szCs w:val="32"/>
        </w:rPr>
        <w:t>20</w:t>
      </w:r>
      <w:r w:rsidR="00FF294D" w:rsidRPr="004D6923">
        <w:rPr>
          <w:rFonts w:ascii="仿宋_GB2312" w:eastAsia="仿宋_GB2312" w:cs="仿宋_GB2312" w:hint="eastAsia"/>
          <w:kern w:val="0"/>
          <w:sz w:val="32"/>
          <w:szCs w:val="32"/>
        </w:rPr>
        <w:t>20</w:t>
      </w:r>
      <w:r w:rsidR="00FF294D" w:rsidRPr="004D6923">
        <w:rPr>
          <w:rFonts w:ascii="仿宋_GB2312" w:eastAsia="仿宋_GB2312" w:cs="仿宋_GB2312"/>
          <w:kern w:val="0"/>
          <w:sz w:val="32"/>
          <w:szCs w:val="32"/>
        </w:rPr>
        <w:t>年机关党委理论中心组学习计划安排如下：</w:t>
      </w:r>
    </w:p>
    <w:p w:rsidR="00FF294D" w:rsidRPr="004D6923" w:rsidRDefault="00FF294D" w:rsidP="00937E86">
      <w:pPr>
        <w:ind w:firstLineChars="200" w:firstLine="640"/>
        <w:rPr>
          <w:rFonts w:ascii="黑体" w:eastAsia="黑体" w:cs="黑体"/>
          <w:color w:val="000000"/>
          <w:kern w:val="0"/>
          <w:sz w:val="32"/>
          <w:szCs w:val="32"/>
        </w:rPr>
      </w:pPr>
      <w:r w:rsidRPr="004D6923">
        <w:rPr>
          <w:rFonts w:ascii="黑体" w:eastAsia="黑体" w:cs="黑体" w:hint="eastAsia"/>
          <w:color w:val="000000"/>
          <w:kern w:val="0"/>
          <w:sz w:val="32"/>
          <w:szCs w:val="32"/>
        </w:rPr>
        <w:t>一、指导思想</w:t>
      </w:r>
    </w:p>
    <w:p w:rsidR="00FF294D" w:rsidRPr="004D6923" w:rsidRDefault="00FF294D" w:rsidP="00937E86">
      <w:pPr>
        <w:ind w:firstLineChars="200" w:firstLine="640"/>
        <w:rPr>
          <w:rFonts w:ascii="仿宋_GB2312" w:eastAsia="仿宋_GB2312" w:cs="仿宋_GB2312"/>
          <w:kern w:val="0"/>
          <w:sz w:val="32"/>
          <w:szCs w:val="32"/>
        </w:rPr>
      </w:pPr>
      <w:r w:rsidRPr="004D6923">
        <w:rPr>
          <w:rFonts w:ascii="仿宋_GB2312" w:eastAsia="仿宋_GB2312" w:cs="仿宋_GB2312" w:hint="eastAsia"/>
          <w:kern w:val="0"/>
          <w:sz w:val="32"/>
          <w:szCs w:val="32"/>
        </w:rPr>
        <w:t>坚持不懈学习马克思列宁主义、毛泽东思想和中国特色社会主义理论体系，特别是把学习贯彻习近平新时代中国特色社会主义思想作为首要政治任务，切实增强</w:t>
      </w:r>
      <w:r w:rsidRPr="004D6923">
        <w:rPr>
          <w:rFonts w:ascii="仿宋_GB2312" w:eastAsia="仿宋_GB2312" w:cs="仿宋_GB2312"/>
          <w:kern w:val="0"/>
          <w:sz w:val="32"/>
          <w:szCs w:val="32"/>
        </w:rPr>
        <w:t>“</w:t>
      </w:r>
      <w:r w:rsidRPr="004D6923">
        <w:rPr>
          <w:rFonts w:ascii="仿宋_GB2312" w:eastAsia="仿宋_GB2312" w:cs="仿宋_GB2312" w:hint="eastAsia"/>
          <w:kern w:val="0"/>
          <w:sz w:val="32"/>
          <w:szCs w:val="32"/>
        </w:rPr>
        <w:t>四个意识</w:t>
      </w:r>
      <w:r w:rsidRPr="004D6923">
        <w:rPr>
          <w:rFonts w:ascii="仿宋_GB2312" w:eastAsia="仿宋_GB2312" w:cs="仿宋_GB2312"/>
          <w:kern w:val="0"/>
          <w:sz w:val="32"/>
          <w:szCs w:val="32"/>
        </w:rPr>
        <w:t>”</w:t>
      </w:r>
      <w:r w:rsidRPr="004D6923">
        <w:rPr>
          <w:rFonts w:ascii="仿宋_GB2312" w:eastAsia="仿宋_GB2312" w:cs="仿宋_GB2312" w:hint="eastAsia"/>
          <w:kern w:val="0"/>
          <w:sz w:val="32"/>
          <w:szCs w:val="32"/>
        </w:rPr>
        <w:t>，坚定</w:t>
      </w:r>
      <w:r w:rsidRPr="004D6923">
        <w:rPr>
          <w:rFonts w:ascii="仿宋_GB2312" w:eastAsia="仿宋_GB2312" w:cs="仿宋_GB2312"/>
          <w:kern w:val="0"/>
          <w:sz w:val="32"/>
          <w:szCs w:val="32"/>
        </w:rPr>
        <w:t>“</w:t>
      </w:r>
      <w:r w:rsidRPr="004D6923">
        <w:rPr>
          <w:rFonts w:ascii="仿宋_GB2312" w:eastAsia="仿宋_GB2312" w:cs="仿宋_GB2312" w:hint="eastAsia"/>
          <w:kern w:val="0"/>
          <w:sz w:val="32"/>
          <w:szCs w:val="32"/>
        </w:rPr>
        <w:t>四个自信</w:t>
      </w:r>
      <w:r w:rsidRPr="004D6923">
        <w:rPr>
          <w:rFonts w:ascii="仿宋_GB2312" w:eastAsia="仿宋_GB2312" w:cs="仿宋_GB2312"/>
          <w:kern w:val="0"/>
          <w:sz w:val="32"/>
          <w:szCs w:val="32"/>
        </w:rPr>
        <w:t>”</w:t>
      </w:r>
      <w:r w:rsidRPr="004D6923">
        <w:rPr>
          <w:rFonts w:ascii="仿宋_GB2312" w:eastAsia="仿宋_GB2312" w:cs="仿宋_GB2312" w:hint="eastAsia"/>
          <w:kern w:val="0"/>
          <w:sz w:val="32"/>
          <w:szCs w:val="32"/>
        </w:rPr>
        <w:t>，做到</w:t>
      </w:r>
      <w:r w:rsidRPr="004D6923">
        <w:rPr>
          <w:rFonts w:ascii="仿宋_GB2312" w:eastAsia="仿宋_GB2312" w:cs="仿宋_GB2312"/>
          <w:kern w:val="0"/>
          <w:sz w:val="32"/>
          <w:szCs w:val="32"/>
        </w:rPr>
        <w:t>“</w:t>
      </w:r>
      <w:r w:rsidRPr="004D6923">
        <w:rPr>
          <w:rFonts w:ascii="仿宋_GB2312" w:eastAsia="仿宋_GB2312" w:cs="仿宋_GB2312" w:hint="eastAsia"/>
          <w:kern w:val="0"/>
          <w:sz w:val="32"/>
          <w:szCs w:val="32"/>
        </w:rPr>
        <w:t>两个维护</w:t>
      </w:r>
      <w:r w:rsidRPr="004D6923">
        <w:rPr>
          <w:rFonts w:ascii="仿宋_GB2312" w:eastAsia="仿宋_GB2312" w:cs="仿宋_GB2312"/>
          <w:kern w:val="0"/>
          <w:sz w:val="32"/>
          <w:szCs w:val="32"/>
        </w:rPr>
        <w:t>”</w:t>
      </w:r>
      <w:r w:rsidRPr="004D6923">
        <w:rPr>
          <w:rFonts w:ascii="仿宋_GB2312" w:eastAsia="仿宋_GB2312" w:cs="仿宋_GB2312" w:hint="eastAsia"/>
          <w:kern w:val="0"/>
          <w:sz w:val="32"/>
          <w:szCs w:val="32"/>
        </w:rPr>
        <w:t>，始终在思想上政治上行动上同以习近平同志为核心的党中央保持高度一致</w:t>
      </w:r>
      <w:r w:rsidRPr="004D6923">
        <w:rPr>
          <w:rFonts w:ascii="仿宋_GB2312" w:eastAsia="仿宋_GB2312" w:cs="仿宋_GB2312"/>
          <w:kern w:val="0"/>
          <w:sz w:val="32"/>
          <w:szCs w:val="32"/>
        </w:rPr>
        <w:t>,</w:t>
      </w:r>
      <w:r w:rsidRPr="004D6923">
        <w:rPr>
          <w:rFonts w:ascii="仿宋_GB2312" w:eastAsia="仿宋_GB2312" w:cs="仿宋_GB2312" w:hint="eastAsia"/>
          <w:kern w:val="0"/>
          <w:sz w:val="32"/>
          <w:szCs w:val="32"/>
        </w:rPr>
        <w:t>认真学习研究学校第二次党代会和</w:t>
      </w:r>
      <w:proofErr w:type="gramStart"/>
      <w:r w:rsidRPr="004D6923">
        <w:rPr>
          <w:rFonts w:ascii="仿宋_GB2312" w:eastAsia="仿宋_GB2312" w:cs="仿宋_GB2312" w:hint="eastAsia"/>
          <w:kern w:val="0"/>
          <w:sz w:val="32"/>
          <w:szCs w:val="32"/>
        </w:rPr>
        <w:t>校党委</w:t>
      </w:r>
      <w:proofErr w:type="gramEnd"/>
      <w:r w:rsidRPr="004D6923">
        <w:rPr>
          <w:rFonts w:ascii="仿宋_GB2312" w:eastAsia="仿宋_GB2312" w:cs="仿宋_GB2312" w:hint="eastAsia"/>
          <w:kern w:val="0"/>
          <w:sz w:val="32"/>
          <w:szCs w:val="32"/>
        </w:rPr>
        <w:t>二届二次、三次、四次全会精神，为扎实推动学校事业高质量发展提供有力思想保证和强大精神支撑。</w:t>
      </w:r>
    </w:p>
    <w:p w:rsidR="00217D30" w:rsidRPr="004D6923" w:rsidRDefault="00217D30" w:rsidP="00217D30">
      <w:pPr>
        <w:ind w:firstLineChars="200" w:firstLine="640"/>
        <w:rPr>
          <w:rFonts w:ascii="黑体" w:eastAsia="黑体" w:cs="黑体"/>
          <w:color w:val="000000"/>
          <w:kern w:val="0"/>
          <w:sz w:val="32"/>
          <w:szCs w:val="32"/>
        </w:rPr>
      </w:pPr>
      <w:r w:rsidRPr="004D6923">
        <w:rPr>
          <w:rFonts w:ascii="黑体" w:eastAsia="黑体" w:cs="黑体" w:hint="eastAsia"/>
          <w:color w:val="000000"/>
          <w:kern w:val="0"/>
          <w:sz w:val="32"/>
          <w:szCs w:val="32"/>
        </w:rPr>
        <w:t>二、具体安排</w:t>
      </w:r>
    </w:p>
    <w:p w:rsidR="0075419D" w:rsidRPr="004D6923" w:rsidRDefault="00217D30" w:rsidP="00217D30">
      <w:pPr>
        <w:ind w:firstLineChars="200" w:firstLine="640"/>
        <w:rPr>
          <w:rFonts w:ascii="仿宋_GB2312" w:eastAsia="仿宋_GB2312" w:cs="仿宋_GB2312"/>
          <w:kern w:val="0"/>
          <w:sz w:val="32"/>
          <w:szCs w:val="32"/>
        </w:rPr>
      </w:pPr>
      <w:r w:rsidRPr="004D6923">
        <w:rPr>
          <w:rFonts w:ascii="仿宋_GB2312" w:eastAsia="仿宋_GB2312" w:cs="仿宋_GB2312" w:hint="eastAsia"/>
          <w:kern w:val="0"/>
          <w:sz w:val="32"/>
          <w:szCs w:val="32"/>
        </w:rPr>
        <w:t>本年度机关党委理论中心组围绕下列学习专题安排专题学习会等集中学习</w:t>
      </w:r>
      <w:r w:rsidRPr="004D6923">
        <w:rPr>
          <w:rFonts w:ascii="仿宋_GB2312" w:eastAsia="仿宋_GB2312" w:cs="仿宋_GB2312"/>
          <w:kern w:val="0"/>
          <w:sz w:val="32"/>
          <w:szCs w:val="32"/>
        </w:rPr>
        <w:t>4次</w:t>
      </w:r>
      <w:r w:rsidRPr="004D6923">
        <w:rPr>
          <w:rFonts w:ascii="仿宋_GB2312" w:eastAsia="仿宋_GB2312" w:cs="仿宋_GB2312" w:hint="eastAsia"/>
          <w:kern w:val="0"/>
          <w:sz w:val="32"/>
          <w:szCs w:val="32"/>
        </w:rPr>
        <w:t>左右</w:t>
      </w:r>
      <w:r w:rsidRPr="004D6923">
        <w:rPr>
          <w:rFonts w:ascii="仿宋_GB2312" w:eastAsia="仿宋_GB2312" w:cs="仿宋_GB2312"/>
          <w:kern w:val="0"/>
          <w:sz w:val="32"/>
          <w:szCs w:val="32"/>
        </w:rPr>
        <w:t>。机关各党支部继续坚持</w:t>
      </w:r>
      <w:r w:rsidRPr="004D6923">
        <w:rPr>
          <w:rFonts w:ascii="仿宋_GB2312" w:eastAsia="仿宋_GB2312" w:cs="仿宋_GB2312"/>
          <w:kern w:val="0"/>
          <w:sz w:val="32"/>
          <w:szCs w:val="32"/>
        </w:rPr>
        <w:t>“</w:t>
      </w:r>
      <w:r w:rsidRPr="004D6923">
        <w:rPr>
          <w:rFonts w:ascii="仿宋_GB2312" w:eastAsia="仿宋_GB2312" w:cs="仿宋_GB2312"/>
          <w:kern w:val="0"/>
          <w:sz w:val="32"/>
          <w:szCs w:val="32"/>
        </w:rPr>
        <w:t>统一安排、自学为主、集中辅导、注重实效</w:t>
      </w:r>
      <w:r w:rsidRPr="004D6923">
        <w:rPr>
          <w:rFonts w:ascii="仿宋_GB2312" w:eastAsia="仿宋_GB2312" w:cs="仿宋_GB2312"/>
          <w:kern w:val="0"/>
          <w:sz w:val="32"/>
          <w:szCs w:val="32"/>
        </w:rPr>
        <w:t>”</w:t>
      </w:r>
      <w:r w:rsidRPr="004D6923">
        <w:rPr>
          <w:rFonts w:ascii="仿宋_GB2312" w:eastAsia="仿宋_GB2312" w:cs="仿宋_GB2312"/>
          <w:kern w:val="0"/>
          <w:sz w:val="32"/>
          <w:szCs w:val="32"/>
        </w:rPr>
        <w:t>的方法，着重抓好个人自学、集中学习、交流研讨三个环节，采取多种有效的方式组织理论学习。具体学习</w:t>
      </w:r>
      <w:r w:rsidRPr="004D6923">
        <w:rPr>
          <w:rFonts w:ascii="仿宋_GB2312" w:eastAsia="仿宋_GB2312" w:cs="仿宋_GB2312" w:hint="eastAsia"/>
          <w:kern w:val="0"/>
          <w:sz w:val="32"/>
          <w:szCs w:val="32"/>
        </w:rPr>
        <w:t>专题</w:t>
      </w:r>
      <w:r w:rsidRPr="004D6923">
        <w:rPr>
          <w:rFonts w:ascii="仿宋_GB2312" w:eastAsia="仿宋_GB2312" w:cs="仿宋_GB2312"/>
          <w:kern w:val="0"/>
          <w:sz w:val="32"/>
          <w:szCs w:val="32"/>
        </w:rPr>
        <w:t>安排如下：</w:t>
      </w:r>
    </w:p>
    <w:p w:rsidR="004D6923" w:rsidRDefault="004D6923" w:rsidP="004D6923">
      <w:pPr>
        <w:pStyle w:val="Default"/>
        <w:ind w:firstLine="640"/>
        <w:rPr>
          <w:sz w:val="32"/>
          <w:szCs w:val="32"/>
        </w:rPr>
      </w:pPr>
      <w:r>
        <w:rPr>
          <w:rFonts w:hint="eastAsia"/>
          <w:sz w:val="32"/>
          <w:szCs w:val="32"/>
        </w:rPr>
        <w:t>第一专题：关于习近平新时代中国特色社会主义思想</w:t>
      </w:r>
      <w:r>
        <w:rPr>
          <w:rFonts w:hint="eastAsia"/>
          <w:sz w:val="32"/>
          <w:szCs w:val="32"/>
        </w:rPr>
        <w:lastRenderedPageBreak/>
        <w:t>基本精神、基本内容、基本要求的专题</w:t>
      </w:r>
    </w:p>
    <w:p w:rsidR="004D6923" w:rsidRDefault="004D6923" w:rsidP="004D6923">
      <w:pPr>
        <w:pStyle w:val="Default"/>
        <w:ind w:firstLine="640"/>
        <w:rPr>
          <w:rFonts w:ascii="KaiTi" w:hAnsi="KaiTi" w:cs="KaiTi"/>
          <w:sz w:val="32"/>
          <w:szCs w:val="32"/>
        </w:rPr>
      </w:pPr>
      <w:r>
        <w:rPr>
          <w:rFonts w:ascii="KaiTi" w:hAnsi="KaiTi" w:cs="KaiTi"/>
          <w:sz w:val="32"/>
          <w:szCs w:val="32"/>
        </w:rPr>
        <w:t>1.</w:t>
      </w:r>
      <w:r>
        <w:rPr>
          <w:rFonts w:ascii="KaiTi" w:hAnsi="KaiTi" w:cs="KaiTi"/>
          <w:sz w:val="32"/>
          <w:szCs w:val="32"/>
        </w:rPr>
        <w:t>学习内容</w:t>
      </w:r>
    </w:p>
    <w:p w:rsidR="004D6923" w:rsidRDefault="004D6923" w:rsidP="004D6923">
      <w:pPr>
        <w:pStyle w:val="Default"/>
        <w:ind w:firstLine="640"/>
        <w:rPr>
          <w:rFonts w:ascii="仿宋_GB2312" w:eastAsia="仿宋_GB2312" w:cs="仿宋_GB2312"/>
          <w:color w:val="auto"/>
          <w:sz w:val="32"/>
          <w:szCs w:val="32"/>
        </w:rPr>
      </w:pPr>
      <w:r>
        <w:rPr>
          <w:rFonts w:ascii="仿宋_GB2312" w:eastAsia="仿宋_GB2312" w:hAnsi="KaiTi" w:cs="仿宋_GB2312" w:hint="eastAsia"/>
          <w:sz w:val="32"/>
          <w:szCs w:val="32"/>
        </w:rPr>
        <w:t>把深入学习贯彻习近平新时代中国特色社会主义思想作为我校首要政治任务，坚持不懈用习近平新时代中国特色社会主义思想武装师生头脑、指导办学治校实践。学好用好《习近平谈治国理政》（第一、二、三卷）以及《习近平新时代中国特色社会主义思想学习纲要》和《习近平新时代中国特色社会主义思想学习问</w:t>
      </w:r>
      <w:r>
        <w:rPr>
          <w:rFonts w:ascii="仿宋_GB2312" w:eastAsia="仿宋_GB2312" w:cs="仿宋_GB2312" w:hint="eastAsia"/>
          <w:color w:val="auto"/>
          <w:sz w:val="32"/>
          <w:szCs w:val="32"/>
        </w:rPr>
        <w:t>答》辅助读本，进一步深刻认识这一重要思想是全党全国人民的思想之旗、精神之魂，深刻把握这一重要思想的科学理论体系、内在逻辑脉络和重大原创性贡献。通过深入学习，努力做到知其言更知其义，知其然更知其所以然，不断在思想上有新感悟、在政治上有新升华，更加自觉地用以武装头脑、指导实践、推动工作，切实把学习成效转化为推动学校事业高质量发展的生动实践。</w:t>
      </w:r>
    </w:p>
    <w:p w:rsidR="004D6923" w:rsidRDefault="004D6923" w:rsidP="004D6923">
      <w:pPr>
        <w:pStyle w:val="Default"/>
        <w:ind w:firstLine="640"/>
        <w:rPr>
          <w:rFonts w:ascii="KaiTi" w:eastAsia="仿宋_GB2312" w:hAnsi="KaiTi" w:cs="KaiTi"/>
          <w:color w:val="auto"/>
          <w:sz w:val="32"/>
          <w:szCs w:val="32"/>
        </w:rPr>
      </w:pPr>
      <w:r>
        <w:rPr>
          <w:rFonts w:ascii="KaiTi" w:eastAsia="仿宋_GB2312" w:hAnsi="KaiTi" w:cs="KaiTi"/>
          <w:color w:val="auto"/>
          <w:sz w:val="32"/>
          <w:szCs w:val="32"/>
        </w:rPr>
        <w:t>2.</w:t>
      </w:r>
      <w:r>
        <w:rPr>
          <w:rFonts w:ascii="KaiTi" w:eastAsia="仿宋_GB2312" w:hAnsi="KaiTi" w:cs="KaiTi"/>
          <w:color w:val="auto"/>
          <w:sz w:val="32"/>
          <w:szCs w:val="32"/>
        </w:rPr>
        <w:t>学习资料</w:t>
      </w:r>
    </w:p>
    <w:p w:rsidR="004D6923" w:rsidRDefault="004D6923" w:rsidP="004D6923">
      <w:pPr>
        <w:pStyle w:val="Default"/>
        <w:ind w:firstLine="640"/>
        <w:rPr>
          <w:rFonts w:ascii="仿宋_GB2312" w:eastAsia="仿宋_GB2312" w:hAnsi="KaiTi" w:cs="仿宋_GB2312"/>
          <w:color w:val="auto"/>
          <w:sz w:val="32"/>
          <w:szCs w:val="32"/>
        </w:rPr>
      </w:pPr>
      <w:r>
        <w:rPr>
          <w:rFonts w:ascii="仿宋_GB2312" w:eastAsia="仿宋_GB2312" w:hAnsi="KaiTi" w:cs="仿宋_GB2312" w:hint="eastAsia"/>
          <w:color w:val="auto"/>
          <w:sz w:val="32"/>
          <w:szCs w:val="32"/>
        </w:rPr>
        <w:t>（</w:t>
      </w:r>
      <w:r>
        <w:rPr>
          <w:rFonts w:ascii="仿宋_GB2312" w:eastAsia="仿宋_GB2312" w:hAnsi="KaiTi" w:cs="仿宋_GB2312"/>
          <w:color w:val="auto"/>
          <w:sz w:val="32"/>
          <w:szCs w:val="32"/>
        </w:rPr>
        <w:t>1</w:t>
      </w:r>
      <w:r>
        <w:rPr>
          <w:rFonts w:ascii="仿宋_GB2312" w:eastAsia="仿宋_GB2312" w:hAnsi="KaiTi" w:cs="仿宋_GB2312" w:hint="eastAsia"/>
          <w:color w:val="auto"/>
          <w:sz w:val="32"/>
          <w:szCs w:val="32"/>
        </w:rPr>
        <w:t>）《习近平谈治国理政》第一卷、第二卷（外文出版社），第三卷（即将出版）；</w:t>
      </w:r>
    </w:p>
    <w:p w:rsidR="004D6923" w:rsidRDefault="004D6923" w:rsidP="004D6923">
      <w:pPr>
        <w:pStyle w:val="Default"/>
        <w:ind w:firstLine="640"/>
        <w:rPr>
          <w:rFonts w:ascii="仿宋_GB2312" w:eastAsia="仿宋_GB2312" w:hAnsi="KaiTi" w:cs="仿宋_GB2312"/>
          <w:color w:val="auto"/>
          <w:sz w:val="32"/>
          <w:szCs w:val="32"/>
        </w:rPr>
      </w:pPr>
      <w:r>
        <w:rPr>
          <w:rFonts w:ascii="仿宋_GB2312" w:eastAsia="仿宋_GB2312" w:hAnsi="KaiTi" w:cs="仿宋_GB2312" w:hint="eastAsia"/>
          <w:color w:val="auto"/>
          <w:sz w:val="32"/>
          <w:szCs w:val="32"/>
        </w:rPr>
        <w:t>（</w:t>
      </w:r>
      <w:r>
        <w:rPr>
          <w:rFonts w:ascii="仿宋_GB2312" w:eastAsia="仿宋_GB2312" w:hAnsi="KaiTi" w:cs="仿宋_GB2312"/>
          <w:color w:val="auto"/>
          <w:sz w:val="32"/>
          <w:szCs w:val="32"/>
        </w:rPr>
        <w:t>2</w:t>
      </w:r>
      <w:r>
        <w:rPr>
          <w:rFonts w:ascii="仿宋_GB2312" w:eastAsia="仿宋_GB2312" w:hAnsi="KaiTi" w:cs="仿宋_GB2312" w:hint="eastAsia"/>
          <w:color w:val="auto"/>
          <w:sz w:val="32"/>
          <w:szCs w:val="32"/>
        </w:rPr>
        <w:t>）《习近平新时代中国特色社会主义思想学习纲要》</w:t>
      </w:r>
      <w:r>
        <w:rPr>
          <w:rFonts w:ascii="仿宋_GB2312" w:eastAsia="仿宋_GB2312" w:hAnsi="KaiTi" w:cs="仿宋_GB2312"/>
          <w:color w:val="auto"/>
          <w:sz w:val="32"/>
          <w:szCs w:val="32"/>
        </w:rPr>
        <w:t>;</w:t>
      </w:r>
    </w:p>
    <w:p w:rsidR="004D6923" w:rsidRDefault="004D6923" w:rsidP="004D6923">
      <w:pPr>
        <w:pStyle w:val="Default"/>
        <w:ind w:firstLine="640"/>
        <w:rPr>
          <w:rFonts w:ascii="仿宋_GB2312" w:eastAsia="仿宋_GB2312" w:hAnsi="KaiTi" w:cs="仿宋_GB2312"/>
          <w:color w:val="auto"/>
          <w:sz w:val="32"/>
          <w:szCs w:val="32"/>
        </w:rPr>
      </w:pPr>
      <w:r>
        <w:rPr>
          <w:rFonts w:ascii="仿宋_GB2312" w:eastAsia="仿宋_GB2312" w:hAnsi="KaiTi" w:cs="仿宋_GB2312" w:hint="eastAsia"/>
          <w:color w:val="auto"/>
          <w:sz w:val="32"/>
          <w:szCs w:val="32"/>
        </w:rPr>
        <w:t>（</w:t>
      </w:r>
      <w:r>
        <w:rPr>
          <w:rFonts w:ascii="仿宋_GB2312" w:eastAsia="仿宋_GB2312" w:hAnsi="KaiTi" w:cs="仿宋_GB2312"/>
          <w:color w:val="auto"/>
          <w:sz w:val="32"/>
          <w:szCs w:val="32"/>
        </w:rPr>
        <w:t>3</w:t>
      </w:r>
      <w:r>
        <w:rPr>
          <w:rFonts w:ascii="仿宋_GB2312" w:eastAsia="仿宋_GB2312" w:hAnsi="KaiTi" w:cs="仿宋_GB2312" w:hint="eastAsia"/>
          <w:color w:val="auto"/>
          <w:sz w:val="32"/>
          <w:szCs w:val="32"/>
        </w:rPr>
        <w:t>）《习近平新时代中国特色社会主义思想学习问答》（即将出版）；</w:t>
      </w:r>
    </w:p>
    <w:p w:rsidR="004D6923" w:rsidRDefault="004D6923" w:rsidP="004D6923">
      <w:pPr>
        <w:pStyle w:val="Default"/>
        <w:ind w:firstLine="640"/>
        <w:rPr>
          <w:rFonts w:ascii="仿宋_GB2312" w:eastAsia="仿宋_GB2312" w:hAnsi="KaiTi" w:cs="仿宋_GB2312"/>
          <w:color w:val="auto"/>
          <w:sz w:val="32"/>
          <w:szCs w:val="32"/>
        </w:rPr>
      </w:pPr>
      <w:r>
        <w:rPr>
          <w:rFonts w:ascii="仿宋_GB2312" w:eastAsia="仿宋_GB2312" w:hAnsi="KaiTi" w:cs="仿宋_GB2312" w:hint="eastAsia"/>
          <w:color w:val="auto"/>
          <w:sz w:val="32"/>
          <w:szCs w:val="32"/>
        </w:rPr>
        <w:lastRenderedPageBreak/>
        <w:t>（</w:t>
      </w:r>
      <w:r>
        <w:rPr>
          <w:rFonts w:ascii="仿宋_GB2312" w:eastAsia="仿宋_GB2312" w:hAnsi="KaiTi" w:cs="仿宋_GB2312"/>
          <w:color w:val="auto"/>
          <w:sz w:val="32"/>
          <w:szCs w:val="32"/>
        </w:rPr>
        <w:t>4</w:t>
      </w:r>
      <w:r>
        <w:rPr>
          <w:rFonts w:ascii="仿宋_GB2312" w:eastAsia="仿宋_GB2312" w:hAnsi="KaiTi" w:cs="仿宋_GB2312" w:hint="eastAsia"/>
          <w:color w:val="auto"/>
          <w:sz w:val="32"/>
          <w:szCs w:val="32"/>
        </w:rPr>
        <w:t>）《辩证唯物主义是中国共产党人的世界观和方法论》（习近平，《求是》</w:t>
      </w:r>
      <w:r>
        <w:rPr>
          <w:rFonts w:ascii="仿宋_GB2312" w:eastAsia="仿宋_GB2312" w:hAnsi="KaiTi" w:cs="仿宋_GB2312"/>
          <w:color w:val="auto"/>
          <w:sz w:val="32"/>
          <w:szCs w:val="32"/>
        </w:rPr>
        <w:t xml:space="preserve">2019 </w:t>
      </w:r>
      <w:r>
        <w:rPr>
          <w:rFonts w:ascii="仿宋_GB2312" w:eastAsia="仿宋_GB2312" w:hAnsi="KaiTi" w:cs="仿宋_GB2312" w:hint="eastAsia"/>
          <w:color w:val="auto"/>
          <w:sz w:val="32"/>
          <w:szCs w:val="32"/>
        </w:rPr>
        <w:t>年第</w:t>
      </w:r>
      <w:r>
        <w:rPr>
          <w:rFonts w:ascii="仿宋_GB2312" w:eastAsia="仿宋_GB2312" w:hAnsi="KaiTi" w:cs="仿宋_GB2312"/>
          <w:color w:val="auto"/>
          <w:sz w:val="32"/>
          <w:szCs w:val="32"/>
        </w:rPr>
        <w:t xml:space="preserve">1 </w:t>
      </w:r>
      <w:r>
        <w:rPr>
          <w:rFonts w:ascii="仿宋_GB2312" w:eastAsia="仿宋_GB2312" w:hAnsi="KaiTi" w:cs="仿宋_GB2312" w:hint="eastAsia"/>
          <w:color w:val="auto"/>
          <w:sz w:val="32"/>
          <w:szCs w:val="32"/>
        </w:rPr>
        <w:t>期）；</w:t>
      </w:r>
    </w:p>
    <w:p w:rsidR="004D6923" w:rsidRDefault="004D6923" w:rsidP="004D6923">
      <w:pPr>
        <w:pStyle w:val="Default"/>
        <w:ind w:firstLine="640"/>
        <w:rPr>
          <w:rFonts w:ascii="仿宋_GB2312" w:eastAsia="仿宋_GB2312" w:hAnsi="KaiTi" w:cs="仿宋_GB2312"/>
          <w:color w:val="auto"/>
          <w:sz w:val="32"/>
          <w:szCs w:val="32"/>
        </w:rPr>
      </w:pPr>
      <w:r>
        <w:rPr>
          <w:rFonts w:ascii="仿宋_GB2312" w:eastAsia="仿宋_GB2312" w:hAnsi="KaiTi" w:cs="仿宋_GB2312" w:hint="eastAsia"/>
          <w:color w:val="auto"/>
          <w:sz w:val="32"/>
          <w:szCs w:val="32"/>
        </w:rPr>
        <w:t>（</w:t>
      </w:r>
      <w:r>
        <w:rPr>
          <w:rFonts w:ascii="仿宋_GB2312" w:eastAsia="仿宋_GB2312" w:hAnsi="KaiTi" w:cs="仿宋_GB2312"/>
          <w:color w:val="auto"/>
          <w:sz w:val="32"/>
          <w:szCs w:val="32"/>
        </w:rPr>
        <w:t>5</w:t>
      </w:r>
      <w:r>
        <w:rPr>
          <w:rFonts w:ascii="仿宋_GB2312" w:eastAsia="仿宋_GB2312" w:hAnsi="KaiTi" w:cs="仿宋_GB2312" w:hint="eastAsia"/>
          <w:color w:val="auto"/>
          <w:sz w:val="32"/>
          <w:szCs w:val="32"/>
        </w:rPr>
        <w:t>）《学习马克思主义基本理论是共产党人的必修课》（习近平，《求是》</w:t>
      </w:r>
      <w:r>
        <w:rPr>
          <w:rFonts w:ascii="仿宋_GB2312" w:eastAsia="仿宋_GB2312" w:hAnsi="KaiTi" w:cs="仿宋_GB2312"/>
          <w:color w:val="auto"/>
          <w:sz w:val="32"/>
          <w:szCs w:val="32"/>
        </w:rPr>
        <w:t xml:space="preserve">2019 </w:t>
      </w:r>
      <w:r>
        <w:rPr>
          <w:rFonts w:ascii="仿宋_GB2312" w:eastAsia="仿宋_GB2312" w:hAnsi="KaiTi" w:cs="仿宋_GB2312" w:hint="eastAsia"/>
          <w:color w:val="auto"/>
          <w:sz w:val="32"/>
          <w:szCs w:val="32"/>
        </w:rPr>
        <w:t>年第</w:t>
      </w:r>
      <w:r>
        <w:rPr>
          <w:rFonts w:ascii="仿宋_GB2312" w:eastAsia="仿宋_GB2312" w:hAnsi="KaiTi" w:cs="仿宋_GB2312"/>
          <w:color w:val="auto"/>
          <w:sz w:val="32"/>
          <w:szCs w:val="32"/>
        </w:rPr>
        <w:t xml:space="preserve">22 </w:t>
      </w:r>
      <w:r>
        <w:rPr>
          <w:rFonts w:ascii="仿宋_GB2312" w:eastAsia="仿宋_GB2312" w:hAnsi="KaiTi" w:cs="仿宋_GB2312" w:hint="eastAsia"/>
          <w:color w:val="auto"/>
          <w:sz w:val="32"/>
          <w:szCs w:val="32"/>
        </w:rPr>
        <w:t>期）；</w:t>
      </w:r>
    </w:p>
    <w:p w:rsidR="004D6923" w:rsidRDefault="004D6923" w:rsidP="00050C89">
      <w:pPr>
        <w:pStyle w:val="Default"/>
        <w:ind w:firstLine="640"/>
        <w:rPr>
          <w:rFonts w:ascii="仿宋_GB2312" w:eastAsia="仿宋_GB2312" w:hAnsi="KaiTi" w:cs="仿宋_GB2312"/>
          <w:color w:val="auto"/>
          <w:sz w:val="32"/>
          <w:szCs w:val="32"/>
        </w:rPr>
      </w:pPr>
      <w:r>
        <w:rPr>
          <w:rFonts w:ascii="仿宋_GB2312" w:eastAsia="仿宋_GB2312" w:hAnsi="KaiTi" w:cs="仿宋_GB2312" w:hint="eastAsia"/>
          <w:color w:val="auto"/>
          <w:sz w:val="32"/>
          <w:szCs w:val="32"/>
        </w:rPr>
        <w:t>（</w:t>
      </w:r>
      <w:r>
        <w:rPr>
          <w:rFonts w:ascii="仿宋_GB2312" w:eastAsia="仿宋_GB2312" w:hAnsi="KaiTi" w:cs="仿宋_GB2312"/>
          <w:color w:val="auto"/>
          <w:sz w:val="32"/>
          <w:szCs w:val="32"/>
        </w:rPr>
        <w:t>6</w:t>
      </w:r>
      <w:r>
        <w:rPr>
          <w:rFonts w:ascii="仿宋_GB2312" w:eastAsia="仿宋_GB2312" w:hAnsi="KaiTi" w:cs="仿宋_GB2312" w:hint="eastAsia"/>
          <w:color w:val="auto"/>
          <w:sz w:val="32"/>
          <w:szCs w:val="32"/>
        </w:rPr>
        <w:t>）《坚持历史唯物主义不断开辟当代中国马克思主义发展新境界》（习近平，《求是》</w:t>
      </w:r>
      <w:r>
        <w:rPr>
          <w:rFonts w:ascii="仿宋_GB2312" w:eastAsia="仿宋_GB2312" w:hAnsi="KaiTi" w:cs="仿宋_GB2312"/>
          <w:color w:val="auto"/>
          <w:sz w:val="32"/>
          <w:szCs w:val="32"/>
        </w:rPr>
        <w:t xml:space="preserve">2020 </w:t>
      </w:r>
      <w:r>
        <w:rPr>
          <w:rFonts w:ascii="仿宋_GB2312" w:eastAsia="仿宋_GB2312" w:hAnsi="KaiTi" w:cs="仿宋_GB2312" w:hint="eastAsia"/>
          <w:color w:val="auto"/>
          <w:sz w:val="32"/>
          <w:szCs w:val="32"/>
        </w:rPr>
        <w:t>年第</w:t>
      </w:r>
      <w:r>
        <w:rPr>
          <w:rFonts w:ascii="仿宋_GB2312" w:eastAsia="仿宋_GB2312" w:hAnsi="KaiTi" w:cs="仿宋_GB2312"/>
          <w:color w:val="auto"/>
          <w:sz w:val="32"/>
          <w:szCs w:val="32"/>
        </w:rPr>
        <w:t xml:space="preserve">2 </w:t>
      </w:r>
      <w:r>
        <w:rPr>
          <w:rFonts w:ascii="仿宋_GB2312" w:eastAsia="仿宋_GB2312" w:hAnsi="KaiTi" w:cs="仿宋_GB2312" w:hint="eastAsia"/>
          <w:color w:val="auto"/>
          <w:sz w:val="32"/>
          <w:szCs w:val="32"/>
        </w:rPr>
        <w:t>期）。</w:t>
      </w:r>
    </w:p>
    <w:p w:rsidR="004D6923" w:rsidRDefault="004D6923" w:rsidP="004D6923">
      <w:pPr>
        <w:pStyle w:val="Default"/>
        <w:ind w:firstLine="640"/>
        <w:rPr>
          <w:rFonts w:hAnsi="KaiTi"/>
          <w:color w:val="auto"/>
          <w:sz w:val="32"/>
          <w:szCs w:val="32"/>
        </w:rPr>
      </w:pPr>
      <w:r>
        <w:rPr>
          <w:rFonts w:hAnsi="KaiTi" w:hint="eastAsia"/>
          <w:color w:val="auto"/>
          <w:sz w:val="32"/>
          <w:szCs w:val="32"/>
        </w:rPr>
        <w:t>第二专题：关于全面落实意识形态工作责任制的专题学习</w:t>
      </w:r>
    </w:p>
    <w:p w:rsidR="004D6923" w:rsidRDefault="004D6923" w:rsidP="004D6923">
      <w:pPr>
        <w:pStyle w:val="Default"/>
        <w:ind w:firstLine="640"/>
        <w:rPr>
          <w:rFonts w:ascii="KaiTi" w:hAnsi="KaiTi" w:cs="KaiTi"/>
          <w:color w:val="auto"/>
          <w:sz w:val="32"/>
          <w:szCs w:val="32"/>
        </w:rPr>
      </w:pPr>
      <w:r>
        <w:rPr>
          <w:rFonts w:ascii="KaiTi" w:hAnsi="KaiTi" w:cs="KaiTi"/>
          <w:color w:val="auto"/>
          <w:sz w:val="32"/>
          <w:szCs w:val="32"/>
        </w:rPr>
        <w:t>1.</w:t>
      </w:r>
      <w:r>
        <w:rPr>
          <w:rFonts w:ascii="KaiTi" w:hAnsi="KaiTi" w:cs="KaiTi"/>
          <w:color w:val="auto"/>
          <w:sz w:val="32"/>
          <w:szCs w:val="32"/>
        </w:rPr>
        <w:t>学习内容</w:t>
      </w:r>
    </w:p>
    <w:p w:rsidR="004D6923" w:rsidRDefault="004D6923" w:rsidP="004D6923">
      <w:pPr>
        <w:pStyle w:val="Default"/>
        <w:ind w:firstLine="640"/>
        <w:rPr>
          <w:rFonts w:ascii="仿宋_GB2312" w:eastAsia="仿宋_GB2312" w:cs="仿宋_GB2312"/>
          <w:color w:val="auto"/>
          <w:sz w:val="32"/>
          <w:szCs w:val="32"/>
        </w:rPr>
      </w:pPr>
      <w:r>
        <w:rPr>
          <w:rFonts w:ascii="仿宋_GB2312" w:eastAsia="仿宋_GB2312" w:hAnsi="KaiTi" w:cs="仿宋_GB2312" w:hint="eastAsia"/>
          <w:color w:val="auto"/>
          <w:sz w:val="32"/>
          <w:szCs w:val="32"/>
        </w:rPr>
        <w:t>深刻认识意识形态工作规律，全面准确把握当前意识形态领域态势，坚持以立为本、</w:t>
      </w:r>
      <w:proofErr w:type="gramStart"/>
      <w:r>
        <w:rPr>
          <w:rFonts w:ascii="仿宋_GB2312" w:eastAsia="仿宋_GB2312" w:hAnsi="KaiTi" w:cs="仿宋_GB2312" w:hint="eastAsia"/>
          <w:color w:val="auto"/>
          <w:sz w:val="32"/>
          <w:szCs w:val="32"/>
        </w:rPr>
        <w:t>立破并举</w:t>
      </w:r>
      <w:proofErr w:type="gramEnd"/>
      <w:r>
        <w:rPr>
          <w:rFonts w:ascii="仿宋_GB2312" w:eastAsia="仿宋_GB2312" w:hAnsi="KaiTi" w:cs="仿宋_GB2312" w:hint="eastAsia"/>
          <w:color w:val="auto"/>
          <w:sz w:val="32"/>
          <w:szCs w:val="32"/>
        </w:rPr>
        <w:t>，大力弘扬社会主义核心价值观，使全体</w:t>
      </w:r>
      <w:r w:rsidR="00050C89">
        <w:rPr>
          <w:rFonts w:ascii="仿宋_GB2312" w:eastAsia="仿宋_GB2312" w:hAnsi="KaiTi" w:cs="仿宋_GB2312" w:hint="eastAsia"/>
          <w:color w:val="auto"/>
          <w:sz w:val="32"/>
          <w:szCs w:val="32"/>
        </w:rPr>
        <w:t>机关干部</w:t>
      </w:r>
      <w:r>
        <w:rPr>
          <w:rFonts w:ascii="仿宋_GB2312" w:eastAsia="仿宋_GB2312" w:hAnsi="KaiTi" w:cs="仿宋_GB2312" w:hint="eastAsia"/>
          <w:color w:val="auto"/>
          <w:sz w:val="32"/>
          <w:szCs w:val="32"/>
        </w:rPr>
        <w:t>在理想信念、价值理念、道德观念上紧紧团结在一起；发扬斗争精神，加强意识形态阵地管理，注意区分政治原则问题、思想认识问题、学术观点问题，旗帜鲜明反对和抵制各种错误观点。切实履行好意识形态工作责任制，</w:t>
      </w:r>
      <w:r>
        <w:rPr>
          <w:rFonts w:ascii="仿宋_GB2312" w:eastAsia="仿宋_GB2312" w:cs="仿宋_GB2312" w:hint="eastAsia"/>
          <w:color w:val="auto"/>
          <w:sz w:val="32"/>
          <w:szCs w:val="32"/>
        </w:rPr>
        <w:t>增强意识形态领域主导权和话语权，维护意识形态安全和文化安全。</w:t>
      </w:r>
    </w:p>
    <w:p w:rsidR="004D6923" w:rsidRDefault="004D6923" w:rsidP="004D6923">
      <w:pPr>
        <w:pStyle w:val="Default"/>
        <w:ind w:firstLine="640"/>
        <w:rPr>
          <w:rFonts w:ascii="仿宋_GB2312" w:eastAsia="仿宋_GB2312" w:cs="仿宋_GB2312"/>
          <w:color w:val="auto"/>
          <w:sz w:val="32"/>
          <w:szCs w:val="32"/>
        </w:rPr>
      </w:pPr>
      <w:r>
        <w:rPr>
          <w:rFonts w:ascii="仿宋_GB2312" w:eastAsia="仿宋_GB2312" w:cs="仿宋_GB2312" w:hint="eastAsia"/>
          <w:color w:val="auto"/>
          <w:sz w:val="32"/>
          <w:szCs w:val="32"/>
        </w:rPr>
        <w:t>认真学习研讨习近平总书记在全国高校思想政治工作会议、全国教育大会、学校思想政治理论课教师座谈会上的重要讲话精神。中心组成员要深入学习领会总书记讲话的深刻内涵，更加自觉地贯彻党的教育方针，落实立德树人的根本任务。</w:t>
      </w:r>
    </w:p>
    <w:p w:rsidR="004D6923" w:rsidRDefault="004D6923" w:rsidP="004D6923">
      <w:pPr>
        <w:pStyle w:val="Default"/>
        <w:ind w:firstLine="640"/>
        <w:rPr>
          <w:rFonts w:ascii="KaiTi" w:eastAsia="仿宋_GB2312" w:hAnsi="KaiTi" w:cs="KaiTi"/>
          <w:color w:val="auto"/>
          <w:sz w:val="32"/>
          <w:szCs w:val="32"/>
        </w:rPr>
      </w:pPr>
      <w:r>
        <w:rPr>
          <w:rFonts w:ascii="KaiTi" w:eastAsia="仿宋_GB2312" w:hAnsi="KaiTi" w:cs="KaiTi"/>
          <w:color w:val="auto"/>
          <w:sz w:val="32"/>
          <w:szCs w:val="32"/>
        </w:rPr>
        <w:lastRenderedPageBreak/>
        <w:t>2.</w:t>
      </w:r>
      <w:r>
        <w:rPr>
          <w:rFonts w:ascii="KaiTi" w:eastAsia="仿宋_GB2312" w:hAnsi="KaiTi" w:cs="KaiTi"/>
          <w:color w:val="auto"/>
          <w:sz w:val="32"/>
          <w:szCs w:val="32"/>
        </w:rPr>
        <w:t>学习资料</w:t>
      </w:r>
    </w:p>
    <w:p w:rsidR="004D6923" w:rsidRDefault="004D6923" w:rsidP="004D6923">
      <w:pPr>
        <w:pStyle w:val="Default"/>
        <w:ind w:firstLine="640"/>
        <w:rPr>
          <w:rFonts w:ascii="仿宋_GB2312" w:eastAsia="仿宋_GB2312" w:hAnsi="KaiTi" w:cs="仿宋_GB2312"/>
          <w:color w:val="auto"/>
          <w:sz w:val="32"/>
          <w:szCs w:val="32"/>
        </w:rPr>
      </w:pPr>
      <w:r>
        <w:rPr>
          <w:rFonts w:ascii="仿宋_GB2312" w:eastAsia="仿宋_GB2312" w:hAnsi="KaiTi" w:cs="仿宋_GB2312" w:hint="eastAsia"/>
          <w:color w:val="auto"/>
          <w:sz w:val="32"/>
          <w:szCs w:val="32"/>
        </w:rPr>
        <w:t>（</w:t>
      </w:r>
      <w:r>
        <w:rPr>
          <w:rFonts w:ascii="仿宋_GB2312" w:eastAsia="仿宋_GB2312" w:hAnsi="KaiTi" w:cs="仿宋_GB2312"/>
          <w:color w:val="auto"/>
          <w:sz w:val="32"/>
          <w:szCs w:val="32"/>
        </w:rPr>
        <w:t>1</w:t>
      </w:r>
      <w:r>
        <w:rPr>
          <w:rFonts w:ascii="仿宋_GB2312" w:eastAsia="仿宋_GB2312" w:hAnsi="KaiTi" w:cs="仿宋_GB2312" w:hint="eastAsia"/>
          <w:color w:val="auto"/>
          <w:sz w:val="32"/>
          <w:szCs w:val="32"/>
        </w:rPr>
        <w:t>）《中共常州大学委员会意识形态工作责任制实施细则》；</w:t>
      </w:r>
    </w:p>
    <w:p w:rsidR="004D6923" w:rsidRDefault="004D6923" w:rsidP="004D6923">
      <w:pPr>
        <w:pStyle w:val="Default"/>
        <w:ind w:firstLine="640"/>
        <w:rPr>
          <w:rFonts w:ascii="仿宋_GB2312" w:eastAsia="仿宋_GB2312" w:hAnsi="KaiTi" w:cs="仿宋_GB2312"/>
          <w:color w:val="auto"/>
          <w:sz w:val="32"/>
          <w:szCs w:val="32"/>
        </w:rPr>
      </w:pPr>
      <w:r>
        <w:rPr>
          <w:rFonts w:ascii="仿宋_GB2312" w:eastAsia="仿宋_GB2312" w:hAnsi="KaiTi" w:cs="仿宋_GB2312" w:hint="eastAsia"/>
          <w:color w:val="auto"/>
          <w:sz w:val="32"/>
          <w:szCs w:val="32"/>
        </w:rPr>
        <w:t>（</w:t>
      </w:r>
      <w:r>
        <w:rPr>
          <w:rFonts w:ascii="仿宋_GB2312" w:eastAsia="仿宋_GB2312" w:hAnsi="KaiTi" w:cs="仿宋_GB2312"/>
          <w:color w:val="auto"/>
          <w:sz w:val="32"/>
          <w:szCs w:val="32"/>
        </w:rPr>
        <w:t>2</w:t>
      </w:r>
      <w:r>
        <w:rPr>
          <w:rFonts w:ascii="仿宋_GB2312" w:eastAsia="仿宋_GB2312" w:hAnsi="KaiTi" w:cs="仿宋_GB2312" w:hint="eastAsia"/>
          <w:color w:val="auto"/>
          <w:sz w:val="32"/>
          <w:szCs w:val="32"/>
        </w:rPr>
        <w:t>）《中共常州大学委员会关于进一步加强和改进意识形态工作的实施办法》</w:t>
      </w:r>
      <w:r>
        <w:rPr>
          <w:rFonts w:ascii="仿宋_GB2312" w:eastAsia="仿宋_GB2312" w:hAnsi="KaiTi" w:cs="仿宋_GB2312"/>
          <w:color w:val="auto"/>
          <w:sz w:val="32"/>
          <w:szCs w:val="32"/>
        </w:rPr>
        <w:t>;</w:t>
      </w:r>
    </w:p>
    <w:p w:rsidR="004D6923" w:rsidRDefault="004D6923" w:rsidP="004D6923">
      <w:pPr>
        <w:pStyle w:val="Default"/>
        <w:ind w:firstLine="640"/>
        <w:rPr>
          <w:rFonts w:ascii="仿宋_GB2312" w:eastAsia="仿宋_GB2312" w:hAnsi="KaiTi" w:cs="仿宋_GB2312"/>
          <w:color w:val="auto"/>
          <w:sz w:val="32"/>
          <w:szCs w:val="32"/>
        </w:rPr>
      </w:pPr>
      <w:r>
        <w:rPr>
          <w:rFonts w:ascii="仿宋_GB2312" w:eastAsia="仿宋_GB2312" w:hAnsi="KaiTi" w:cs="仿宋_GB2312" w:hint="eastAsia"/>
          <w:color w:val="auto"/>
          <w:sz w:val="32"/>
          <w:szCs w:val="32"/>
        </w:rPr>
        <w:t>（</w:t>
      </w:r>
      <w:r>
        <w:rPr>
          <w:rFonts w:ascii="仿宋_GB2312" w:eastAsia="仿宋_GB2312" w:hAnsi="KaiTi" w:cs="仿宋_GB2312"/>
          <w:color w:val="auto"/>
          <w:sz w:val="32"/>
          <w:szCs w:val="32"/>
        </w:rPr>
        <w:t>3</w:t>
      </w:r>
      <w:r>
        <w:rPr>
          <w:rFonts w:ascii="仿宋_GB2312" w:eastAsia="仿宋_GB2312" w:hAnsi="KaiTi" w:cs="仿宋_GB2312" w:hint="eastAsia"/>
          <w:color w:val="auto"/>
          <w:sz w:val="32"/>
          <w:szCs w:val="32"/>
        </w:rPr>
        <w:t>）《关于加强和改进新形势下高校思想政治工作的意见》；</w:t>
      </w:r>
    </w:p>
    <w:p w:rsidR="004D6923" w:rsidRDefault="004D6923" w:rsidP="004D6923">
      <w:pPr>
        <w:pStyle w:val="Default"/>
        <w:ind w:firstLine="640"/>
        <w:rPr>
          <w:rFonts w:ascii="仿宋_GB2312" w:eastAsia="仿宋_GB2312" w:hAnsi="KaiTi" w:cs="仿宋_GB2312"/>
          <w:color w:val="auto"/>
          <w:sz w:val="32"/>
          <w:szCs w:val="32"/>
        </w:rPr>
      </w:pPr>
      <w:r>
        <w:rPr>
          <w:rFonts w:ascii="仿宋_GB2312" w:eastAsia="仿宋_GB2312" w:hAnsi="KaiTi" w:cs="仿宋_GB2312" w:hint="eastAsia"/>
          <w:color w:val="auto"/>
          <w:sz w:val="32"/>
          <w:szCs w:val="32"/>
        </w:rPr>
        <w:t>（</w:t>
      </w:r>
      <w:r>
        <w:rPr>
          <w:rFonts w:ascii="仿宋_GB2312" w:eastAsia="仿宋_GB2312" w:hAnsi="KaiTi" w:cs="仿宋_GB2312"/>
          <w:color w:val="auto"/>
          <w:sz w:val="32"/>
          <w:szCs w:val="32"/>
        </w:rPr>
        <w:t>4</w:t>
      </w:r>
      <w:r>
        <w:rPr>
          <w:rFonts w:ascii="仿宋_GB2312" w:eastAsia="仿宋_GB2312" w:hAnsi="KaiTi" w:cs="仿宋_GB2312" w:hint="eastAsia"/>
          <w:color w:val="auto"/>
          <w:sz w:val="32"/>
          <w:szCs w:val="32"/>
        </w:rPr>
        <w:t>）《常州大学关于进一步加强和改进思想政治工作的实施意见》；</w:t>
      </w:r>
    </w:p>
    <w:p w:rsidR="004D6923" w:rsidRDefault="004D6923" w:rsidP="004D6923">
      <w:pPr>
        <w:pStyle w:val="Default"/>
        <w:ind w:firstLine="640"/>
        <w:rPr>
          <w:rFonts w:ascii="仿宋_GB2312" w:eastAsia="仿宋_GB2312" w:hAnsi="KaiTi" w:cs="仿宋_GB2312"/>
          <w:color w:val="auto"/>
          <w:sz w:val="32"/>
          <w:szCs w:val="32"/>
        </w:rPr>
      </w:pPr>
      <w:r>
        <w:rPr>
          <w:rFonts w:ascii="仿宋_GB2312" w:eastAsia="仿宋_GB2312" w:hAnsi="KaiTi" w:cs="仿宋_GB2312" w:hint="eastAsia"/>
          <w:color w:val="auto"/>
          <w:sz w:val="32"/>
          <w:szCs w:val="32"/>
        </w:rPr>
        <w:t>（</w:t>
      </w:r>
      <w:r>
        <w:rPr>
          <w:rFonts w:ascii="仿宋_GB2312" w:eastAsia="仿宋_GB2312" w:hAnsi="KaiTi" w:cs="仿宋_GB2312"/>
          <w:color w:val="auto"/>
          <w:sz w:val="32"/>
          <w:szCs w:val="32"/>
        </w:rPr>
        <w:t>5</w:t>
      </w:r>
      <w:r>
        <w:rPr>
          <w:rFonts w:ascii="仿宋_GB2312" w:eastAsia="仿宋_GB2312" w:hAnsi="KaiTi" w:cs="仿宋_GB2312" w:hint="eastAsia"/>
          <w:color w:val="auto"/>
          <w:sz w:val="32"/>
          <w:szCs w:val="32"/>
        </w:rPr>
        <w:t>）习近平在全国高校思想政治工作会议上的讲话精神；</w:t>
      </w:r>
    </w:p>
    <w:p w:rsidR="004D6923" w:rsidRDefault="004D6923" w:rsidP="004D6923">
      <w:pPr>
        <w:pStyle w:val="Default"/>
        <w:ind w:firstLine="640"/>
        <w:rPr>
          <w:rFonts w:ascii="仿宋_GB2312" w:eastAsia="仿宋_GB2312" w:hAnsi="KaiTi" w:cs="仿宋_GB2312"/>
          <w:color w:val="auto"/>
          <w:sz w:val="32"/>
          <w:szCs w:val="32"/>
        </w:rPr>
      </w:pPr>
      <w:r>
        <w:rPr>
          <w:rFonts w:ascii="仿宋_GB2312" w:eastAsia="仿宋_GB2312" w:hAnsi="KaiTi" w:cs="仿宋_GB2312" w:hint="eastAsia"/>
          <w:color w:val="auto"/>
          <w:sz w:val="32"/>
          <w:szCs w:val="32"/>
        </w:rPr>
        <w:t>（</w:t>
      </w:r>
      <w:r>
        <w:rPr>
          <w:rFonts w:ascii="仿宋_GB2312" w:eastAsia="仿宋_GB2312" w:hAnsi="KaiTi" w:cs="仿宋_GB2312"/>
          <w:color w:val="auto"/>
          <w:sz w:val="32"/>
          <w:szCs w:val="32"/>
        </w:rPr>
        <w:t>6</w:t>
      </w:r>
      <w:r>
        <w:rPr>
          <w:rFonts w:ascii="仿宋_GB2312" w:eastAsia="仿宋_GB2312" w:hAnsi="KaiTi" w:cs="仿宋_GB2312" w:hint="eastAsia"/>
          <w:color w:val="auto"/>
          <w:sz w:val="32"/>
          <w:szCs w:val="32"/>
        </w:rPr>
        <w:t>）习近平在全国教育大会上的讲话精神</w:t>
      </w:r>
      <w:r>
        <w:rPr>
          <w:rFonts w:ascii="仿宋_GB2312" w:eastAsia="仿宋_GB2312" w:hAnsi="KaiTi" w:cs="仿宋_GB2312"/>
          <w:color w:val="auto"/>
          <w:sz w:val="32"/>
          <w:szCs w:val="32"/>
        </w:rPr>
        <w:t>;</w:t>
      </w:r>
    </w:p>
    <w:p w:rsidR="004D6923" w:rsidRDefault="004D6923" w:rsidP="004D6923">
      <w:pPr>
        <w:pStyle w:val="Default"/>
        <w:ind w:firstLine="640"/>
        <w:rPr>
          <w:rFonts w:ascii="仿宋_GB2312" w:eastAsia="仿宋_GB2312" w:hAnsi="KaiTi" w:cs="仿宋_GB2312"/>
          <w:color w:val="auto"/>
          <w:sz w:val="32"/>
          <w:szCs w:val="32"/>
        </w:rPr>
      </w:pPr>
      <w:r>
        <w:rPr>
          <w:rFonts w:ascii="仿宋_GB2312" w:eastAsia="仿宋_GB2312" w:hAnsi="KaiTi" w:cs="仿宋_GB2312" w:hint="eastAsia"/>
          <w:color w:val="auto"/>
          <w:sz w:val="32"/>
          <w:szCs w:val="32"/>
        </w:rPr>
        <w:t>（</w:t>
      </w:r>
      <w:r>
        <w:rPr>
          <w:rFonts w:ascii="仿宋_GB2312" w:eastAsia="仿宋_GB2312" w:hAnsi="KaiTi" w:cs="仿宋_GB2312"/>
          <w:color w:val="auto"/>
          <w:sz w:val="32"/>
          <w:szCs w:val="32"/>
        </w:rPr>
        <w:t>7</w:t>
      </w:r>
      <w:r>
        <w:rPr>
          <w:rFonts w:ascii="仿宋_GB2312" w:eastAsia="仿宋_GB2312" w:hAnsi="KaiTi" w:cs="仿宋_GB2312" w:hint="eastAsia"/>
          <w:color w:val="auto"/>
          <w:sz w:val="32"/>
          <w:szCs w:val="32"/>
        </w:rPr>
        <w:t>）习近平在学校思想政治理论课教师座谈会上的讲话精神。</w:t>
      </w:r>
    </w:p>
    <w:p w:rsidR="004D6923" w:rsidRDefault="004D6923" w:rsidP="004D6923">
      <w:pPr>
        <w:pStyle w:val="Default"/>
        <w:ind w:firstLine="640"/>
        <w:rPr>
          <w:rFonts w:hAnsi="KaiTi"/>
          <w:color w:val="auto"/>
          <w:sz w:val="32"/>
          <w:szCs w:val="32"/>
        </w:rPr>
      </w:pPr>
      <w:r>
        <w:rPr>
          <w:rFonts w:hAnsi="KaiTi" w:hint="eastAsia"/>
          <w:color w:val="auto"/>
          <w:sz w:val="32"/>
          <w:szCs w:val="32"/>
        </w:rPr>
        <w:t>第三专题：关于马克思主义经典的专题学习</w:t>
      </w:r>
    </w:p>
    <w:p w:rsidR="004D6923" w:rsidRDefault="004D6923" w:rsidP="004D6923">
      <w:pPr>
        <w:pStyle w:val="Default"/>
        <w:ind w:firstLine="640"/>
        <w:rPr>
          <w:rFonts w:ascii="KaiTi" w:hAnsi="KaiTi" w:cs="KaiTi"/>
          <w:color w:val="auto"/>
          <w:sz w:val="32"/>
          <w:szCs w:val="32"/>
        </w:rPr>
      </w:pPr>
      <w:r>
        <w:rPr>
          <w:rFonts w:ascii="KaiTi" w:hAnsi="KaiTi" w:cs="KaiTi"/>
          <w:color w:val="auto"/>
          <w:sz w:val="32"/>
          <w:szCs w:val="32"/>
        </w:rPr>
        <w:t>1.</w:t>
      </w:r>
      <w:r>
        <w:rPr>
          <w:rFonts w:ascii="KaiTi" w:hAnsi="KaiTi" w:cs="KaiTi"/>
          <w:color w:val="auto"/>
          <w:sz w:val="32"/>
          <w:szCs w:val="32"/>
        </w:rPr>
        <w:t>学习内容</w:t>
      </w:r>
    </w:p>
    <w:p w:rsidR="004D6923" w:rsidRDefault="004D6923" w:rsidP="004D6923">
      <w:pPr>
        <w:pStyle w:val="Default"/>
        <w:ind w:firstLine="640"/>
        <w:rPr>
          <w:rFonts w:ascii="仿宋_GB2312" w:eastAsia="仿宋_GB2312" w:cs="仿宋_GB2312"/>
          <w:color w:val="auto"/>
          <w:sz w:val="32"/>
          <w:szCs w:val="32"/>
        </w:rPr>
      </w:pPr>
      <w:r>
        <w:rPr>
          <w:rFonts w:ascii="仿宋_GB2312" w:eastAsia="仿宋_GB2312" w:hAnsi="KaiTi" w:cs="仿宋_GB2312" w:hint="eastAsia"/>
          <w:color w:val="auto"/>
          <w:sz w:val="32"/>
          <w:szCs w:val="32"/>
        </w:rPr>
        <w:t>深刻认识马克思主义是科学的理论、人民的理论、实践的理论、不断发展的开放的理论，深刻揭示了自然界、人类社会、人类思维发展的普遍规律，为人类社会发展进步指明了方向；深刻认识马克思主义是我们立党立国的根本指导思想，必须始终坚持马克思主义在意识形态领域指导地位的根本制度；深刻认识马克</w:t>
      </w:r>
      <w:r>
        <w:rPr>
          <w:rFonts w:ascii="仿宋_GB2312" w:eastAsia="仿宋_GB2312" w:cs="仿宋_GB2312" w:hint="eastAsia"/>
          <w:color w:val="auto"/>
          <w:sz w:val="32"/>
          <w:szCs w:val="32"/>
        </w:rPr>
        <w:t>思主义是共产党人的必</w:t>
      </w:r>
      <w:r>
        <w:rPr>
          <w:rFonts w:ascii="仿宋_GB2312" w:eastAsia="仿宋_GB2312" w:cs="仿宋_GB2312" w:hint="eastAsia"/>
          <w:color w:val="auto"/>
          <w:sz w:val="32"/>
          <w:szCs w:val="32"/>
        </w:rPr>
        <w:lastRenderedPageBreak/>
        <w:t>修课，在深入学习经典原著中体悟马克思主义真理力量，坚定马克思主义信仰，始终把马克思主义哲学作为看家本领，提高运用科学思想方法和工作方法解决当代中国实际问题的能力和水平。</w:t>
      </w:r>
    </w:p>
    <w:p w:rsidR="004D6923" w:rsidRDefault="004D6923" w:rsidP="004D6923">
      <w:pPr>
        <w:pStyle w:val="Default"/>
        <w:ind w:firstLine="640"/>
        <w:rPr>
          <w:rFonts w:ascii="KaiTi" w:eastAsia="仿宋_GB2312" w:hAnsi="KaiTi" w:cs="KaiTi"/>
          <w:color w:val="auto"/>
          <w:sz w:val="32"/>
          <w:szCs w:val="32"/>
        </w:rPr>
      </w:pPr>
      <w:r>
        <w:rPr>
          <w:rFonts w:ascii="KaiTi" w:eastAsia="仿宋_GB2312" w:hAnsi="KaiTi" w:cs="KaiTi"/>
          <w:color w:val="auto"/>
          <w:sz w:val="32"/>
          <w:szCs w:val="32"/>
        </w:rPr>
        <w:t>2.</w:t>
      </w:r>
      <w:r>
        <w:rPr>
          <w:rFonts w:ascii="KaiTi" w:eastAsia="仿宋_GB2312" w:hAnsi="KaiTi" w:cs="KaiTi"/>
          <w:color w:val="auto"/>
          <w:sz w:val="32"/>
          <w:szCs w:val="32"/>
        </w:rPr>
        <w:t>学习资料</w:t>
      </w:r>
    </w:p>
    <w:p w:rsidR="004D6923" w:rsidRDefault="004D6923" w:rsidP="004D6923">
      <w:pPr>
        <w:pStyle w:val="Default"/>
        <w:ind w:firstLine="640"/>
        <w:rPr>
          <w:rFonts w:ascii="仿宋_GB2312" w:eastAsia="仿宋_GB2312" w:hAnsi="KaiTi" w:cs="仿宋_GB2312"/>
          <w:color w:val="auto"/>
          <w:sz w:val="32"/>
          <w:szCs w:val="32"/>
        </w:rPr>
      </w:pPr>
      <w:r>
        <w:rPr>
          <w:rFonts w:ascii="仿宋_GB2312" w:eastAsia="仿宋_GB2312" w:hAnsi="KaiTi" w:cs="仿宋_GB2312" w:hint="eastAsia"/>
          <w:color w:val="auto"/>
          <w:sz w:val="32"/>
          <w:szCs w:val="32"/>
        </w:rPr>
        <w:t>马克思主义经典著作相关资料。</w:t>
      </w:r>
    </w:p>
    <w:p w:rsidR="004D6923" w:rsidRDefault="004D6923" w:rsidP="004D6923">
      <w:pPr>
        <w:pStyle w:val="Default"/>
        <w:ind w:firstLine="640"/>
        <w:rPr>
          <w:rFonts w:hAnsi="KaiTi"/>
          <w:color w:val="auto"/>
          <w:sz w:val="32"/>
          <w:szCs w:val="32"/>
        </w:rPr>
      </w:pPr>
      <w:r>
        <w:rPr>
          <w:rFonts w:hAnsi="KaiTi" w:hint="eastAsia"/>
          <w:color w:val="auto"/>
          <w:sz w:val="32"/>
          <w:szCs w:val="32"/>
        </w:rPr>
        <w:t>第四专题：关于党史、新中国史、改革开放史和社会主义发展史的专题学习</w:t>
      </w:r>
    </w:p>
    <w:p w:rsidR="004D6923" w:rsidRDefault="004D6923" w:rsidP="004D6923">
      <w:pPr>
        <w:pStyle w:val="Default"/>
        <w:ind w:firstLine="640"/>
        <w:rPr>
          <w:rFonts w:ascii="KaiTi" w:hAnsi="KaiTi" w:cs="KaiTi"/>
          <w:color w:val="auto"/>
          <w:sz w:val="32"/>
          <w:szCs w:val="32"/>
        </w:rPr>
      </w:pPr>
      <w:r>
        <w:rPr>
          <w:rFonts w:ascii="KaiTi" w:hAnsi="KaiTi" w:cs="KaiTi"/>
          <w:color w:val="auto"/>
          <w:sz w:val="32"/>
          <w:szCs w:val="32"/>
        </w:rPr>
        <w:t>1.</w:t>
      </w:r>
      <w:r>
        <w:rPr>
          <w:rFonts w:ascii="KaiTi" w:hAnsi="KaiTi" w:cs="KaiTi"/>
          <w:color w:val="auto"/>
          <w:sz w:val="32"/>
          <w:szCs w:val="32"/>
        </w:rPr>
        <w:t>学习内容</w:t>
      </w:r>
    </w:p>
    <w:p w:rsidR="004D6923" w:rsidRDefault="004D6923" w:rsidP="004D6923">
      <w:pPr>
        <w:pStyle w:val="Default"/>
        <w:ind w:firstLine="640"/>
        <w:rPr>
          <w:rFonts w:ascii="仿宋_GB2312" w:eastAsia="仿宋_GB2312" w:hAnsi="KaiTi" w:cs="仿宋_GB2312"/>
          <w:color w:val="auto"/>
          <w:sz w:val="32"/>
          <w:szCs w:val="32"/>
        </w:rPr>
      </w:pPr>
      <w:r>
        <w:rPr>
          <w:rFonts w:ascii="仿宋_GB2312" w:eastAsia="仿宋_GB2312" w:hAnsi="KaiTi" w:cs="仿宋_GB2312" w:hint="eastAsia"/>
          <w:color w:val="auto"/>
          <w:sz w:val="32"/>
          <w:szCs w:val="32"/>
        </w:rPr>
        <w:t>深入了解我们党领导人民进行艰苦卓绝的斗争历程，了解党的光荣传统、宝贵经验和伟大成就，深刻认识和把握共产党执政规律、社会主义建设规律和人类社会发展规律，始终铭记我们从哪里来、往哪里去，传承红色基因，鲜明政治本色，对党保持忠诚，恪守人民情怀。通过深入学习，树立历史思维，培养历史眼光，增强历史担当，做到知史爱党、知史爱国，做到常怀忧党之心、为党之责、强党之志，更加自觉地为实现新时代党的历史使命不懈奋斗。</w:t>
      </w:r>
    </w:p>
    <w:p w:rsidR="004D6923" w:rsidRDefault="004D6923" w:rsidP="004D6923">
      <w:pPr>
        <w:pStyle w:val="Default"/>
        <w:ind w:firstLine="640"/>
        <w:rPr>
          <w:rFonts w:ascii="KaiTi" w:eastAsia="仿宋_GB2312" w:hAnsi="KaiTi" w:cs="KaiTi"/>
          <w:color w:val="auto"/>
          <w:sz w:val="32"/>
          <w:szCs w:val="32"/>
        </w:rPr>
      </w:pPr>
      <w:r>
        <w:rPr>
          <w:rFonts w:ascii="KaiTi" w:eastAsia="仿宋_GB2312" w:hAnsi="KaiTi" w:cs="KaiTi"/>
          <w:color w:val="auto"/>
          <w:sz w:val="32"/>
          <w:szCs w:val="32"/>
        </w:rPr>
        <w:t>2.</w:t>
      </w:r>
      <w:r>
        <w:rPr>
          <w:rFonts w:ascii="KaiTi" w:eastAsia="仿宋_GB2312" w:hAnsi="KaiTi" w:cs="KaiTi"/>
          <w:color w:val="auto"/>
          <w:sz w:val="32"/>
          <w:szCs w:val="32"/>
        </w:rPr>
        <w:t>学习资料</w:t>
      </w:r>
    </w:p>
    <w:p w:rsidR="004D6923" w:rsidRDefault="004D6923" w:rsidP="004D6923">
      <w:pPr>
        <w:pStyle w:val="Default"/>
        <w:ind w:firstLine="640"/>
        <w:rPr>
          <w:rFonts w:ascii="仿宋_GB2312" w:eastAsia="仿宋_GB2312" w:hAnsi="KaiTi" w:cs="仿宋_GB2312"/>
          <w:color w:val="auto"/>
          <w:sz w:val="32"/>
          <w:szCs w:val="32"/>
        </w:rPr>
      </w:pPr>
      <w:r>
        <w:rPr>
          <w:rFonts w:ascii="仿宋_GB2312" w:eastAsia="仿宋_GB2312" w:hAnsi="KaiTi" w:cs="仿宋_GB2312" w:hint="eastAsia"/>
          <w:color w:val="auto"/>
          <w:sz w:val="32"/>
          <w:szCs w:val="32"/>
        </w:rPr>
        <w:t>党史、新中国史、改革开放史和社会主义发展史相关学习资料。</w:t>
      </w:r>
    </w:p>
    <w:p w:rsidR="004D6923" w:rsidRDefault="004D6923" w:rsidP="004D6923">
      <w:pPr>
        <w:pStyle w:val="Default"/>
        <w:ind w:firstLine="640"/>
        <w:rPr>
          <w:rFonts w:hAnsi="KaiTi"/>
          <w:color w:val="auto"/>
          <w:sz w:val="32"/>
          <w:szCs w:val="32"/>
        </w:rPr>
      </w:pPr>
      <w:r>
        <w:rPr>
          <w:rFonts w:hAnsi="KaiTi" w:hint="eastAsia"/>
          <w:color w:val="auto"/>
          <w:sz w:val="32"/>
          <w:szCs w:val="32"/>
        </w:rPr>
        <w:t>第五专题：关于公共卫生应急管理体系的专题学习</w:t>
      </w:r>
    </w:p>
    <w:p w:rsidR="004D6923" w:rsidRDefault="004D6923" w:rsidP="004D6923">
      <w:pPr>
        <w:pStyle w:val="Default"/>
        <w:ind w:firstLine="640"/>
        <w:rPr>
          <w:rFonts w:ascii="KaiTi" w:hAnsi="KaiTi" w:cs="KaiTi"/>
          <w:color w:val="auto"/>
          <w:sz w:val="32"/>
          <w:szCs w:val="32"/>
        </w:rPr>
      </w:pPr>
      <w:r>
        <w:rPr>
          <w:rFonts w:ascii="KaiTi" w:hAnsi="KaiTi" w:cs="KaiTi"/>
          <w:color w:val="auto"/>
          <w:sz w:val="32"/>
          <w:szCs w:val="32"/>
        </w:rPr>
        <w:lastRenderedPageBreak/>
        <w:t>1.</w:t>
      </w:r>
      <w:r>
        <w:rPr>
          <w:rFonts w:ascii="KaiTi" w:hAnsi="KaiTi" w:cs="KaiTi"/>
          <w:color w:val="auto"/>
          <w:sz w:val="32"/>
          <w:szCs w:val="32"/>
        </w:rPr>
        <w:t>学习内容</w:t>
      </w:r>
    </w:p>
    <w:p w:rsidR="004D6923" w:rsidRDefault="004D6923" w:rsidP="004D6923">
      <w:pPr>
        <w:pStyle w:val="Default"/>
        <w:ind w:firstLine="640"/>
        <w:rPr>
          <w:rFonts w:ascii="仿宋_GB2312" w:eastAsia="仿宋_GB2312" w:cs="仿宋_GB2312"/>
          <w:color w:val="auto"/>
          <w:sz w:val="32"/>
          <w:szCs w:val="32"/>
        </w:rPr>
      </w:pPr>
      <w:r>
        <w:rPr>
          <w:rFonts w:ascii="仿宋_GB2312" w:eastAsia="仿宋_GB2312" w:hAnsi="KaiTi" w:cs="仿宋_GB2312" w:hint="eastAsia"/>
          <w:color w:val="auto"/>
          <w:sz w:val="32"/>
          <w:szCs w:val="32"/>
        </w:rPr>
        <w:t>深刻认识健康是促进人的全面发展的必然要求，是经济社会发展的基础条件，是民族昌盛和国家富强的重要标志，也是广大人民群众的共同追求。通过深入学习，</w:t>
      </w:r>
      <w:r>
        <w:rPr>
          <w:rFonts w:ascii="仿宋_GB2312" w:eastAsia="仿宋_GB2312" w:cs="仿宋_GB2312" w:hint="eastAsia"/>
          <w:color w:val="auto"/>
          <w:sz w:val="32"/>
          <w:szCs w:val="32"/>
        </w:rPr>
        <w:t>提高应对突发重大公共卫生事件的能力和水平。</w:t>
      </w:r>
    </w:p>
    <w:p w:rsidR="004D6923" w:rsidRDefault="004D6923" w:rsidP="004D6923">
      <w:pPr>
        <w:pStyle w:val="Default"/>
        <w:ind w:firstLine="640"/>
        <w:rPr>
          <w:rFonts w:ascii="KaiTi" w:eastAsia="仿宋_GB2312" w:hAnsi="KaiTi" w:cs="KaiTi"/>
          <w:color w:val="auto"/>
          <w:sz w:val="32"/>
          <w:szCs w:val="32"/>
        </w:rPr>
      </w:pPr>
      <w:r>
        <w:rPr>
          <w:rFonts w:ascii="KaiTi" w:eastAsia="仿宋_GB2312" w:hAnsi="KaiTi" w:cs="KaiTi"/>
          <w:color w:val="auto"/>
          <w:sz w:val="32"/>
          <w:szCs w:val="32"/>
        </w:rPr>
        <w:t>2.</w:t>
      </w:r>
      <w:r>
        <w:rPr>
          <w:rFonts w:ascii="KaiTi" w:eastAsia="仿宋_GB2312" w:hAnsi="KaiTi" w:cs="KaiTi"/>
          <w:color w:val="auto"/>
          <w:sz w:val="32"/>
          <w:szCs w:val="32"/>
        </w:rPr>
        <w:t>学习资料</w:t>
      </w:r>
    </w:p>
    <w:p w:rsidR="004D6923" w:rsidRDefault="004D6923" w:rsidP="004D6923">
      <w:pPr>
        <w:pStyle w:val="Default"/>
        <w:ind w:firstLine="640"/>
        <w:rPr>
          <w:rFonts w:ascii="仿宋_GB2312" w:eastAsia="仿宋_GB2312" w:hAnsi="KaiTi" w:cs="仿宋_GB2312"/>
          <w:color w:val="auto"/>
          <w:sz w:val="32"/>
          <w:szCs w:val="32"/>
        </w:rPr>
      </w:pPr>
      <w:r>
        <w:rPr>
          <w:rFonts w:ascii="仿宋_GB2312" w:eastAsia="仿宋_GB2312" w:hAnsi="KaiTi" w:cs="仿宋_GB2312" w:hint="eastAsia"/>
          <w:color w:val="auto"/>
          <w:sz w:val="32"/>
          <w:szCs w:val="32"/>
        </w:rPr>
        <w:t>（</w:t>
      </w:r>
      <w:r>
        <w:rPr>
          <w:rFonts w:ascii="仿宋_GB2312" w:eastAsia="仿宋_GB2312" w:hAnsi="KaiTi" w:cs="仿宋_GB2312"/>
          <w:color w:val="auto"/>
          <w:sz w:val="32"/>
          <w:szCs w:val="32"/>
        </w:rPr>
        <w:t>1</w:t>
      </w:r>
      <w:r>
        <w:rPr>
          <w:rFonts w:ascii="仿宋_GB2312" w:eastAsia="仿宋_GB2312" w:hAnsi="KaiTi" w:cs="仿宋_GB2312" w:hint="eastAsia"/>
          <w:color w:val="auto"/>
          <w:sz w:val="32"/>
          <w:szCs w:val="32"/>
        </w:rPr>
        <w:t>）《全面提高依法防控依法治理能力，健全国家公共卫生应急管理体系》（习近平，《求是》</w:t>
      </w:r>
      <w:r>
        <w:rPr>
          <w:rFonts w:ascii="仿宋_GB2312" w:eastAsia="仿宋_GB2312" w:hAnsi="KaiTi" w:cs="仿宋_GB2312"/>
          <w:color w:val="auto"/>
          <w:sz w:val="32"/>
          <w:szCs w:val="32"/>
        </w:rPr>
        <w:t xml:space="preserve">2020 </w:t>
      </w:r>
      <w:r>
        <w:rPr>
          <w:rFonts w:ascii="仿宋_GB2312" w:eastAsia="仿宋_GB2312" w:hAnsi="KaiTi" w:cs="仿宋_GB2312" w:hint="eastAsia"/>
          <w:color w:val="auto"/>
          <w:sz w:val="32"/>
          <w:szCs w:val="32"/>
        </w:rPr>
        <w:t>年第</w:t>
      </w:r>
      <w:r>
        <w:rPr>
          <w:rFonts w:ascii="仿宋_GB2312" w:eastAsia="仿宋_GB2312" w:hAnsi="KaiTi" w:cs="仿宋_GB2312"/>
          <w:color w:val="auto"/>
          <w:sz w:val="32"/>
          <w:szCs w:val="32"/>
        </w:rPr>
        <w:t xml:space="preserve">5 </w:t>
      </w:r>
      <w:r>
        <w:rPr>
          <w:rFonts w:ascii="仿宋_GB2312" w:eastAsia="仿宋_GB2312" w:hAnsi="KaiTi" w:cs="仿宋_GB2312" w:hint="eastAsia"/>
          <w:color w:val="auto"/>
          <w:sz w:val="32"/>
          <w:szCs w:val="32"/>
        </w:rPr>
        <w:t>期）；</w:t>
      </w:r>
    </w:p>
    <w:p w:rsidR="004D6923" w:rsidRDefault="004D6923" w:rsidP="004D6923">
      <w:pPr>
        <w:pStyle w:val="Default"/>
        <w:ind w:firstLine="640"/>
        <w:rPr>
          <w:rFonts w:ascii="仿宋_GB2312" w:eastAsia="仿宋_GB2312" w:hAnsi="KaiTi" w:cs="仿宋_GB2312"/>
          <w:color w:val="auto"/>
          <w:sz w:val="32"/>
          <w:szCs w:val="32"/>
        </w:rPr>
      </w:pPr>
      <w:r>
        <w:rPr>
          <w:rFonts w:ascii="仿宋_GB2312" w:eastAsia="仿宋_GB2312" w:hAnsi="KaiTi" w:cs="仿宋_GB2312" w:hint="eastAsia"/>
          <w:color w:val="auto"/>
          <w:sz w:val="32"/>
          <w:szCs w:val="32"/>
        </w:rPr>
        <w:t>（</w:t>
      </w:r>
      <w:r>
        <w:rPr>
          <w:rFonts w:ascii="仿宋_GB2312" w:eastAsia="仿宋_GB2312" w:hAnsi="KaiTi" w:cs="仿宋_GB2312"/>
          <w:color w:val="auto"/>
          <w:sz w:val="32"/>
          <w:szCs w:val="32"/>
        </w:rPr>
        <w:t>2</w:t>
      </w:r>
      <w:r>
        <w:rPr>
          <w:rFonts w:ascii="仿宋_GB2312" w:eastAsia="仿宋_GB2312" w:hAnsi="KaiTi" w:cs="仿宋_GB2312" w:hint="eastAsia"/>
          <w:color w:val="auto"/>
          <w:sz w:val="32"/>
          <w:szCs w:val="32"/>
        </w:rPr>
        <w:t>）其它公共卫生应急管理体系相关学习资料。</w:t>
      </w:r>
    </w:p>
    <w:p w:rsidR="004D6923" w:rsidRDefault="004D6923" w:rsidP="004D6923">
      <w:pPr>
        <w:pStyle w:val="Default"/>
        <w:ind w:firstLine="640"/>
        <w:rPr>
          <w:rFonts w:hAnsi="KaiTi"/>
          <w:color w:val="auto"/>
          <w:sz w:val="32"/>
          <w:szCs w:val="32"/>
        </w:rPr>
      </w:pPr>
      <w:r>
        <w:rPr>
          <w:rFonts w:hAnsi="KaiTi" w:hint="eastAsia"/>
          <w:color w:val="auto"/>
          <w:sz w:val="32"/>
          <w:szCs w:val="32"/>
        </w:rPr>
        <w:t>第六专题：关于遵守党章党规党纪的专题学习</w:t>
      </w:r>
    </w:p>
    <w:p w:rsidR="004D6923" w:rsidRDefault="004D6923" w:rsidP="004D6923">
      <w:pPr>
        <w:pStyle w:val="Default"/>
        <w:ind w:firstLine="640"/>
        <w:rPr>
          <w:rFonts w:ascii="KaiTi" w:hAnsi="KaiTi" w:cs="KaiTi"/>
          <w:color w:val="auto"/>
          <w:sz w:val="32"/>
          <w:szCs w:val="32"/>
        </w:rPr>
      </w:pPr>
      <w:r>
        <w:rPr>
          <w:rFonts w:ascii="KaiTi" w:hAnsi="KaiTi" w:cs="KaiTi"/>
          <w:color w:val="auto"/>
          <w:sz w:val="32"/>
          <w:szCs w:val="32"/>
        </w:rPr>
        <w:t>1.</w:t>
      </w:r>
      <w:r>
        <w:rPr>
          <w:rFonts w:ascii="KaiTi" w:hAnsi="KaiTi" w:cs="KaiTi"/>
          <w:color w:val="auto"/>
          <w:sz w:val="32"/>
          <w:szCs w:val="32"/>
        </w:rPr>
        <w:t>学习内容</w:t>
      </w:r>
    </w:p>
    <w:p w:rsidR="004D6923" w:rsidRDefault="004D6923" w:rsidP="004D6923">
      <w:pPr>
        <w:pStyle w:val="Default"/>
        <w:ind w:firstLine="640"/>
        <w:rPr>
          <w:rFonts w:ascii="仿宋_GB2312" w:eastAsia="仿宋_GB2312" w:hAnsi="KaiTi" w:cs="仿宋_GB2312"/>
          <w:color w:val="auto"/>
          <w:sz w:val="32"/>
          <w:szCs w:val="32"/>
        </w:rPr>
      </w:pPr>
      <w:r>
        <w:rPr>
          <w:rFonts w:ascii="仿宋_GB2312" w:eastAsia="仿宋_GB2312" w:hAnsi="KaiTi" w:cs="仿宋_GB2312" w:hint="eastAsia"/>
          <w:color w:val="auto"/>
          <w:sz w:val="32"/>
          <w:szCs w:val="32"/>
        </w:rPr>
        <w:t>切实履行全面从严治党主体责任，认真落实党风廉政建设责任制。加强中共中央总书记、国家主席、中央军委主席习近平在中国共产党第十九届中央纪律检查委员会第四次全体会议上的讲话精神学习；加强新修订的《中国共产党纪律处分条例》《关于贯彻习近平总书记重要批示精神深入落实中央八项规定精神的工作意见》《纪检监察机关处理检举控告工作规则》《党委（党组）落实全面从严治党主体责任规定》等最新的文件和会议精神学习。</w:t>
      </w:r>
    </w:p>
    <w:p w:rsidR="004D6923" w:rsidRDefault="004D6923" w:rsidP="004D6923">
      <w:pPr>
        <w:pStyle w:val="Default"/>
        <w:ind w:firstLine="640"/>
        <w:rPr>
          <w:rFonts w:ascii="KaiTi" w:eastAsia="仿宋_GB2312" w:hAnsi="KaiTi" w:cs="KaiTi"/>
          <w:color w:val="auto"/>
          <w:sz w:val="32"/>
          <w:szCs w:val="32"/>
        </w:rPr>
      </w:pPr>
      <w:r>
        <w:rPr>
          <w:rFonts w:ascii="KaiTi" w:eastAsia="仿宋_GB2312" w:hAnsi="KaiTi" w:cs="KaiTi"/>
          <w:color w:val="auto"/>
          <w:sz w:val="32"/>
          <w:szCs w:val="32"/>
        </w:rPr>
        <w:t>2.</w:t>
      </w:r>
      <w:r>
        <w:rPr>
          <w:rFonts w:ascii="KaiTi" w:eastAsia="仿宋_GB2312" w:hAnsi="KaiTi" w:cs="KaiTi"/>
          <w:color w:val="auto"/>
          <w:sz w:val="32"/>
          <w:szCs w:val="32"/>
        </w:rPr>
        <w:t>学习资料</w:t>
      </w:r>
    </w:p>
    <w:p w:rsidR="004D6923" w:rsidRDefault="004D6923" w:rsidP="004D6923">
      <w:pPr>
        <w:pStyle w:val="Default"/>
        <w:ind w:firstLine="640"/>
        <w:rPr>
          <w:rFonts w:ascii="仿宋_GB2312" w:eastAsia="仿宋_GB2312" w:hAnsi="KaiTi" w:cs="仿宋_GB2312"/>
          <w:color w:val="auto"/>
          <w:sz w:val="32"/>
          <w:szCs w:val="32"/>
        </w:rPr>
      </w:pPr>
      <w:r>
        <w:rPr>
          <w:rFonts w:ascii="仿宋_GB2312" w:eastAsia="仿宋_GB2312" w:hAnsi="KaiTi" w:cs="仿宋_GB2312" w:hint="eastAsia"/>
          <w:color w:val="auto"/>
          <w:sz w:val="32"/>
          <w:szCs w:val="32"/>
        </w:rPr>
        <w:t>（</w:t>
      </w:r>
      <w:r>
        <w:rPr>
          <w:rFonts w:ascii="仿宋_GB2312" w:eastAsia="仿宋_GB2312" w:hAnsi="KaiTi" w:cs="仿宋_GB2312"/>
          <w:color w:val="auto"/>
          <w:sz w:val="32"/>
          <w:szCs w:val="32"/>
        </w:rPr>
        <w:t>1</w:t>
      </w:r>
      <w:r>
        <w:rPr>
          <w:rFonts w:ascii="仿宋_GB2312" w:eastAsia="仿宋_GB2312" w:hAnsi="KaiTi" w:cs="仿宋_GB2312" w:hint="eastAsia"/>
          <w:color w:val="auto"/>
          <w:sz w:val="32"/>
          <w:szCs w:val="32"/>
        </w:rPr>
        <w:t>）习近平在中国共产党第十九届中央纪律检查委员</w:t>
      </w:r>
      <w:r>
        <w:rPr>
          <w:rFonts w:ascii="仿宋_GB2312" w:eastAsia="仿宋_GB2312" w:hAnsi="KaiTi" w:cs="仿宋_GB2312" w:hint="eastAsia"/>
          <w:color w:val="auto"/>
          <w:sz w:val="32"/>
          <w:szCs w:val="32"/>
        </w:rPr>
        <w:lastRenderedPageBreak/>
        <w:t>会第四次全体会议上的讲话；</w:t>
      </w:r>
    </w:p>
    <w:p w:rsidR="004D6923" w:rsidRDefault="004D6923" w:rsidP="004D6923">
      <w:pPr>
        <w:pStyle w:val="Default"/>
        <w:ind w:firstLine="640"/>
        <w:rPr>
          <w:rFonts w:ascii="仿宋_GB2312" w:eastAsia="仿宋_GB2312" w:hAnsi="KaiTi" w:cs="仿宋_GB2312"/>
          <w:color w:val="auto"/>
          <w:sz w:val="32"/>
          <w:szCs w:val="32"/>
        </w:rPr>
      </w:pPr>
      <w:r>
        <w:rPr>
          <w:rFonts w:ascii="仿宋_GB2312" w:eastAsia="仿宋_GB2312" w:hAnsi="KaiTi" w:cs="仿宋_GB2312" w:hint="eastAsia"/>
          <w:color w:val="auto"/>
          <w:sz w:val="32"/>
          <w:szCs w:val="32"/>
        </w:rPr>
        <w:t>（</w:t>
      </w:r>
      <w:r>
        <w:rPr>
          <w:rFonts w:ascii="仿宋_GB2312" w:eastAsia="仿宋_GB2312" w:hAnsi="KaiTi" w:cs="仿宋_GB2312"/>
          <w:color w:val="auto"/>
          <w:sz w:val="32"/>
          <w:szCs w:val="32"/>
        </w:rPr>
        <w:t>2</w:t>
      </w:r>
      <w:r>
        <w:rPr>
          <w:rFonts w:ascii="仿宋_GB2312" w:eastAsia="仿宋_GB2312" w:hAnsi="KaiTi" w:cs="仿宋_GB2312" w:hint="eastAsia"/>
          <w:color w:val="auto"/>
          <w:sz w:val="32"/>
          <w:szCs w:val="32"/>
        </w:rPr>
        <w:t>）</w:t>
      </w:r>
      <w:proofErr w:type="gramStart"/>
      <w:r>
        <w:rPr>
          <w:rFonts w:ascii="仿宋_GB2312" w:eastAsia="仿宋_GB2312" w:hAnsi="KaiTi" w:cs="仿宋_GB2312" w:hint="eastAsia"/>
          <w:color w:val="auto"/>
          <w:sz w:val="32"/>
          <w:szCs w:val="32"/>
        </w:rPr>
        <w:t>赵乐际</w:t>
      </w:r>
      <w:proofErr w:type="gramEnd"/>
      <w:r>
        <w:rPr>
          <w:rFonts w:ascii="仿宋_GB2312" w:eastAsia="仿宋_GB2312" w:hAnsi="KaiTi" w:cs="仿宋_GB2312" w:hint="eastAsia"/>
          <w:color w:val="auto"/>
          <w:sz w:val="32"/>
          <w:szCs w:val="32"/>
        </w:rPr>
        <w:t>：《坚持和完善党和国家监督体系为全面建成小康社会提供坚强保障</w:t>
      </w:r>
      <w:r>
        <w:rPr>
          <w:rFonts w:ascii="仿宋_GB2312" w:eastAsia="仿宋_GB2312" w:hAnsi="KaiTi" w:cs="仿宋_GB2312"/>
          <w:color w:val="auto"/>
          <w:sz w:val="32"/>
          <w:szCs w:val="32"/>
        </w:rPr>
        <w:t>——</w:t>
      </w:r>
      <w:r>
        <w:rPr>
          <w:rFonts w:ascii="仿宋_GB2312" w:eastAsia="仿宋_GB2312" w:hAnsi="KaiTi" w:cs="仿宋_GB2312" w:hint="eastAsia"/>
          <w:color w:val="auto"/>
          <w:sz w:val="32"/>
          <w:szCs w:val="32"/>
        </w:rPr>
        <w:t>在中国共产党第十九届中央纪律检查委员会第四次全体会议的报告》</w:t>
      </w:r>
      <w:r>
        <w:rPr>
          <w:rFonts w:ascii="仿宋_GB2312" w:eastAsia="仿宋_GB2312" w:hAnsi="KaiTi" w:cs="仿宋_GB2312"/>
          <w:color w:val="auto"/>
          <w:sz w:val="32"/>
          <w:szCs w:val="32"/>
        </w:rPr>
        <w:t>;</w:t>
      </w:r>
    </w:p>
    <w:p w:rsidR="004D6923" w:rsidRDefault="004D6923" w:rsidP="004D6923">
      <w:pPr>
        <w:pStyle w:val="Default"/>
        <w:ind w:firstLine="640"/>
        <w:rPr>
          <w:rFonts w:ascii="仿宋_GB2312" w:eastAsia="仿宋_GB2312" w:hAnsi="KaiTi" w:cs="仿宋_GB2312"/>
          <w:color w:val="auto"/>
          <w:sz w:val="32"/>
          <w:szCs w:val="32"/>
        </w:rPr>
      </w:pPr>
      <w:r>
        <w:rPr>
          <w:rFonts w:ascii="仿宋_GB2312" w:eastAsia="仿宋_GB2312" w:hAnsi="KaiTi" w:cs="仿宋_GB2312" w:hint="eastAsia"/>
          <w:color w:val="auto"/>
          <w:sz w:val="32"/>
          <w:szCs w:val="32"/>
        </w:rPr>
        <w:t>（</w:t>
      </w:r>
      <w:r>
        <w:rPr>
          <w:rFonts w:ascii="仿宋_GB2312" w:eastAsia="仿宋_GB2312" w:hAnsi="KaiTi" w:cs="仿宋_GB2312"/>
          <w:color w:val="auto"/>
          <w:sz w:val="32"/>
          <w:szCs w:val="32"/>
        </w:rPr>
        <w:t>3</w:t>
      </w:r>
      <w:r>
        <w:rPr>
          <w:rFonts w:ascii="仿宋_GB2312" w:eastAsia="仿宋_GB2312" w:hAnsi="KaiTi" w:cs="仿宋_GB2312" w:hint="eastAsia"/>
          <w:color w:val="auto"/>
          <w:sz w:val="32"/>
          <w:szCs w:val="32"/>
        </w:rPr>
        <w:t>）《中国共产党纪律处分条例》；</w:t>
      </w:r>
    </w:p>
    <w:p w:rsidR="004D6923" w:rsidRDefault="004D6923" w:rsidP="004D6923">
      <w:pPr>
        <w:pStyle w:val="Default"/>
        <w:ind w:firstLine="640"/>
        <w:rPr>
          <w:rFonts w:ascii="仿宋_GB2312" w:eastAsia="仿宋_GB2312" w:hAnsi="KaiTi" w:cs="仿宋_GB2312"/>
          <w:color w:val="auto"/>
          <w:sz w:val="32"/>
          <w:szCs w:val="32"/>
        </w:rPr>
      </w:pPr>
      <w:r>
        <w:rPr>
          <w:rFonts w:ascii="仿宋_GB2312" w:eastAsia="仿宋_GB2312" w:hAnsi="KaiTi" w:cs="仿宋_GB2312" w:hint="eastAsia"/>
          <w:color w:val="auto"/>
          <w:sz w:val="32"/>
          <w:szCs w:val="32"/>
        </w:rPr>
        <w:t>（</w:t>
      </w:r>
      <w:r>
        <w:rPr>
          <w:rFonts w:ascii="仿宋_GB2312" w:eastAsia="仿宋_GB2312" w:hAnsi="KaiTi" w:cs="仿宋_GB2312"/>
          <w:color w:val="auto"/>
          <w:sz w:val="32"/>
          <w:szCs w:val="32"/>
        </w:rPr>
        <w:t>4</w:t>
      </w:r>
      <w:r>
        <w:rPr>
          <w:rFonts w:ascii="仿宋_GB2312" w:eastAsia="仿宋_GB2312" w:hAnsi="KaiTi" w:cs="仿宋_GB2312" w:hint="eastAsia"/>
          <w:color w:val="auto"/>
          <w:sz w:val="32"/>
          <w:szCs w:val="32"/>
        </w:rPr>
        <w:t>）《关于贯彻习近平总书记重要批示精神深入落实中央八项规定精神的工作意见》；</w:t>
      </w:r>
    </w:p>
    <w:p w:rsidR="004D6923" w:rsidRDefault="004D6923" w:rsidP="004D6923">
      <w:pPr>
        <w:pStyle w:val="Default"/>
        <w:ind w:firstLine="640"/>
        <w:rPr>
          <w:rFonts w:ascii="仿宋_GB2312" w:eastAsia="仿宋_GB2312" w:cs="仿宋_GB2312"/>
          <w:color w:val="auto"/>
          <w:sz w:val="32"/>
          <w:szCs w:val="32"/>
        </w:rPr>
      </w:pPr>
      <w:r>
        <w:rPr>
          <w:rFonts w:ascii="仿宋_GB2312" w:eastAsia="仿宋_GB2312" w:cs="仿宋_GB2312" w:hint="eastAsia"/>
          <w:color w:val="auto"/>
          <w:sz w:val="32"/>
          <w:szCs w:val="32"/>
        </w:rPr>
        <w:t>（</w:t>
      </w:r>
      <w:r>
        <w:rPr>
          <w:rFonts w:ascii="仿宋_GB2312" w:eastAsia="仿宋_GB2312" w:cs="仿宋_GB2312"/>
          <w:color w:val="auto"/>
          <w:sz w:val="32"/>
          <w:szCs w:val="32"/>
        </w:rPr>
        <w:t>5</w:t>
      </w:r>
      <w:r>
        <w:rPr>
          <w:rFonts w:ascii="仿宋_GB2312" w:eastAsia="仿宋_GB2312" w:cs="仿宋_GB2312" w:hint="eastAsia"/>
          <w:color w:val="auto"/>
          <w:sz w:val="32"/>
          <w:szCs w:val="32"/>
        </w:rPr>
        <w:t>）《纪检监察机关处理检举控告工作规则》；</w:t>
      </w:r>
    </w:p>
    <w:p w:rsidR="004D6923" w:rsidRDefault="004D6923" w:rsidP="004D6923">
      <w:pPr>
        <w:pStyle w:val="Default"/>
        <w:ind w:firstLine="640"/>
        <w:rPr>
          <w:rFonts w:ascii="仿宋_GB2312" w:eastAsia="仿宋_GB2312" w:cs="仿宋_GB2312"/>
          <w:color w:val="auto"/>
          <w:sz w:val="32"/>
          <w:szCs w:val="32"/>
        </w:rPr>
      </w:pPr>
      <w:r>
        <w:rPr>
          <w:rFonts w:ascii="仿宋_GB2312" w:eastAsia="仿宋_GB2312" w:cs="仿宋_GB2312" w:hint="eastAsia"/>
          <w:color w:val="auto"/>
          <w:sz w:val="32"/>
          <w:szCs w:val="32"/>
        </w:rPr>
        <w:t>（</w:t>
      </w:r>
      <w:r>
        <w:rPr>
          <w:rFonts w:ascii="仿宋_GB2312" w:eastAsia="仿宋_GB2312" w:cs="仿宋_GB2312"/>
          <w:color w:val="auto"/>
          <w:sz w:val="32"/>
          <w:szCs w:val="32"/>
        </w:rPr>
        <w:t>6</w:t>
      </w:r>
      <w:r>
        <w:rPr>
          <w:rFonts w:ascii="仿宋_GB2312" w:eastAsia="仿宋_GB2312" w:cs="仿宋_GB2312" w:hint="eastAsia"/>
          <w:color w:val="auto"/>
          <w:sz w:val="32"/>
          <w:szCs w:val="32"/>
        </w:rPr>
        <w:t>）《党委（党组）落实全面从严治党主体责任规定》。</w:t>
      </w:r>
    </w:p>
    <w:p w:rsidR="004D6923" w:rsidRDefault="004D6923" w:rsidP="004D6923">
      <w:pPr>
        <w:pStyle w:val="Default"/>
        <w:ind w:firstLine="640"/>
        <w:rPr>
          <w:color w:val="auto"/>
          <w:sz w:val="32"/>
          <w:szCs w:val="32"/>
        </w:rPr>
      </w:pPr>
      <w:r>
        <w:rPr>
          <w:rFonts w:hint="eastAsia"/>
          <w:color w:val="auto"/>
          <w:sz w:val="32"/>
          <w:szCs w:val="32"/>
        </w:rPr>
        <w:t>第七专题：关于百年未有之大变局的专题学习</w:t>
      </w:r>
    </w:p>
    <w:p w:rsidR="004D6923" w:rsidRDefault="004D6923" w:rsidP="004D6923">
      <w:pPr>
        <w:pStyle w:val="Default"/>
        <w:ind w:firstLine="640"/>
        <w:rPr>
          <w:rFonts w:ascii="KaiTi" w:hAnsi="KaiTi" w:cs="KaiTi"/>
          <w:color w:val="auto"/>
          <w:sz w:val="32"/>
          <w:szCs w:val="32"/>
        </w:rPr>
      </w:pPr>
      <w:r>
        <w:rPr>
          <w:rFonts w:ascii="KaiTi" w:hAnsi="KaiTi" w:cs="KaiTi"/>
          <w:color w:val="auto"/>
          <w:sz w:val="32"/>
          <w:szCs w:val="32"/>
        </w:rPr>
        <w:t>1.</w:t>
      </w:r>
      <w:r>
        <w:rPr>
          <w:rFonts w:ascii="KaiTi" w:hAnsi="KaiTi" w:cs="KaiTi"/>
          <w:color w:val="auto"/>
          <w:sz w:val="32"/>
          <w:szCs w:val="32"/>
        </w:rPr>
        <w:t>学习内容</w:t>
      </w:r>
    </w:p>
    <w:p w:rsidR="004D6923" w:rsidRDefault="004D6923" w:rsidP="004D6923">
      <w:pPr>
        <w:pStyle w:val="Default"/>
        <w:ind w:firstLine="640"/>
        <w:rPr>
          <w:rFonts w:ascii="仿宋_GB2312" w:eastAsia="仿宋_GB2312" w:hAnsi="KaiTi" w:cs="仿宋_GB2312"/>
          <w:color w:val="auto"/>
          <w:sz w:val="32"/>
          <w:szCs w:val="32"/>
        </w:rPr>
      </w:pPr>
      <w:r>
        <w:rPr>
          <w:rFonts w:ascii="仿宋_GB2312" w:eastAsia="仿宋_GB2312" w:hAnsi="KaiTi" w:cs="仿宋_GB2312" w:hint="eastAsia"/>
          <w:color w:val="auto"/>
          <w:sz w:val="32"/>
          <w:szCs w:val="32"/>
        </w:rPr>
        <w:t>深刻认识当今世界正处于大发展大变革大调整时期，长期以来西方主导的国际政治经济格局正在发生深刻改变，发展中国家和新兴经济体整体崛起，特别是中国特色社会主义展现出旺盛生机活力，国际力量对比正在发生显著变化，胸怀中华民族伟大复兴的战略全局和世界百年未有之大变局这</w:t>
      </w:r>
      <w:r>
        <w:rPr>
          <w:rFonts w:ascii="仿宋_GB2312" w:eastAsia="仿宋_GB2312" w:hAnsi="KaiTi" w:cs="仿宋_GB2312"/>
          <w:color w:val="auto"/>
          <w:sz w:val="32"/>
          <w:szCs w:val="32"/>
        </w:rPr>
        <w:t>“</w:t>
      </w:r>
      <w:r>
        <w:rPr>
          <w:rFonts w:ascii="仿宋_GB2312" w:eastAsia="仿宋_GB2312" w:hAnsi="KaiTi" w:cs="仿宋_GB2312" w:hint="eastAsia"/>
          <w:color w:val="auto"/>
          <w:sz w:val="32"/>
          <w:szCs w:val="32"/>
        </w:rPr>
        <w:t>两个大局</w:t>
      </w:r>
      <w:r>
        <w:rPr>
          <w:rFonts w:ascii="仿宋_GB2312" w:eastAsia="仿宋_GB2312" w:hAnsi="KaiTi" w:cs="仿宋_GB2312"/>
          <w:color w:val="auto"/>
          <w:sz w:val="32"/>
          <w:szCs w:val="32"/>
        </w:rPr>
        <w:t>”</w:t>
      </w:r>
      <w:r>
        <w:rPr>
          <w:rFonts w:ascii="仿宋_GB2312" w:eastAsia="仿宋_GB2312" w:hAnsi="KaiTi" w:cs="仿宋_GB2312" w:hint="eastAsia"/>
          <w:color w:val="auto"/>
          <w:sz w:val="32"/>
          <w:szCs w:val="32"/>
        </w:rPr>
        <w:t>，以此作为我们谋划工作的基本出发点；深刻认识百年未有之大变局给我们带来的机遇和挑战，认清斗争的长期性、复杂性、尖锐性，既要增强忧患意识、防范风险挑战，又要担当作为、敢于斗争，更好应对变局、服务大局、开创新局。</w:t>
      </w:r>
    </w:p>
    <w:p w:rsidR="004D6923" w:rsidRDefault="004D6923" w:rsidP="004D6923">
      <w:pPr>
        <w:pStyle w:val="Default"/>
        <w:ind w:firstLine="640"/>
        <w:rPr>
          <w:rFonts w:ascii="KaiTi" w:eastAsia="仿宋_GB2312" w:hAnsi="KaiTi" w:cs="KaiTi"/>
          <w:color w:val="auto"/>
          <w:sz w:val="32"/>
          <w:szCs w:val="32"/>
        </w:rPr>
      </w:pPr>
      <w:r>
        <w:rPr>
          <w:rFonts w:ascii="KaiTi" w:eastAsia="仿宋_GB2312" w:hAnsi="KaiTi" w:cs="KaiTi"/>
          <w:color w:val="auto"/>
          <w:sz w:val="32"/>
          <w:szCs w:val="32"/>
        </w:rPr>
        <w:lastRenderedPageBreak/>
        <w:t>2.</w:t>
      </w:r>
      <w:r>
        <w:rPr>
          <w:rFonts w:ascii="KaiTi" w:eastAsia="仿宋_GB2312" w:hAnsi="KaiTi" w:cs="KaiTi"/>
          <w:color w:val="auto"/>
          <w:sz w:val="32"/>
          <w:szCs w:val="32"/>
        </w:rPr>
        <w:t>学习资料</w:t>
      </w:r>
    </w:p>
    <w:p w:rsidR="004D6923" w:rsidRDefault="004D6923" w:rsidP="004D6923">
      <w:pPr>
        <w:pStyle w:val="Default"/>
        <w:ind w:firstLine="640"/>
        <w:rPr>
          <w:rFonts w:ascii="仿宋_GB2312" w:eastAsia="仿宋_GB2312" w:hAnsi="KaiTi" w:cs="仿宋_GB2312"/>
          <w:color w:val="auto"/>
          <w:sz w:val="32"/>
          <w:szCs w:val="32"/>
        </w:rPr>
      </w:pPr>
      <w:r>
        <w:rPr>
          <w:rFonts w:ascii="仿宋_GB2312" w:eastAsia="仿宋_GB2312" w:hAnsi="KaiTi" w:cs="仿宋_GB2312" w:hint="eastAsia"/>
          <w:color w:val="auto"/>
          <w:sz w:val="32"/>
          <w:szCs w:val="32"/>
        </w:rPr>
        <w:t>百年未有之大变局相关学习资料。</w:t>
      </w:r>
    </w:p>
    <w:p w:rsidR="004D6923" w:rsidRDefault="004D6923" w:rsidP="004D6923">
      <w:pPr>
        <w:pStyle w:val="Default"/>
        <w:ind w:firstLine="640"/>
        <w:rPr>
          <w:rFonts w:hAnsi="KaiTi"/>
          <w:color w:val="auto"/>
          <w:sz w:val="32"/>
          <w:szCs w:val="32"/>
        </w:rPr>
      </w:pPr>
      <w:r>
        <w:rPr>
          <w:rFonts w:hAnsi="KaiTi" w:hint="eastAsia"/>
          <w:color w:val="auto"/>
          <w:sz w:val="32"/>
          <w:szCs w:val="32"/>
        </w:rPr>
        <w:t>第八专题：关于坚持和完善中国特色社会主义制度、推进国家治理体系和治理能力现代化的专题学习</w:t>
      </w:r>
    </w:p>
    <w:p w:rsidR="004D6923" w:rsidRDefault="004D6923" w:rsidP="004D6923">
      <w:pPr>
        <w:pStyle w:val="Default"/>
        <w:ind w:firstLine="640"/>
        <w:rPr>
          <w:rFonts w:ascii="KaiTi" w:hAnsi="KaiTi" w:cs="KaiTi"/>
          <w:color w:val="auto"/>
          <w:sz w:val="32"/>
          <w:szCs w:val="32"/>
        </w:rPr>
      </w:pPr>
      <w:r>
        <w:rPr>
          <w:rFonts w:ascii="KaiTi" w:hAnsi="KaiTi" w:cs="KaiTi"/>
          <w:color w:val="auto"/>
          <w:sz w:val="32"/>
          <w:szCs w:val="32"/>
        </w:rPr>
        <w:t>1.</w:t>
      </w:r>
      <w:r>
        <w:rPr>
          <w:rFonts w:ascii="KaiTi" w:hAnsi="KaiTi" w:cs="KaiTi"/>
          <w:color w:val="auto"/>
          <w:sz w:val="32"/>
          <w:szCs w:val="32"/>
        </w:rPr>
        <w:t>学习内容</w:t>
      </w:r>
    </w:p>
    <w:p w:rsidR="004D6923" w:rsidRDefault="004D6923" w:rsidP="00050C89">
      <w:pPr>
        <w:pStyle w:val="Default"/>
        <w:ind w:firstLine="640"/>
        <w:rPr>
          <w:rFonts w:ascii="仿宋_GB2312" w:eastAsia="仿宋_GB2312" w:cs="仿宋_GB2312"/>
          <w:color w:val="auto"/>
          <w:sz w:val="32"/>
          <w:szCs w:val="32"/>
        </w:rPr>
      </w:pPr>
      <w:r>
        <w:rPr>
          <w:rFonts w:ascii="仿宋_GB2312" w:eastAsia="仿宋_GB2312" w:hAnsi="KaiTi" w:cs="仿宋_GB2312" w:hint="eastAsia"/>
          <w:color w:val="auto"/>
          <w:sz w:val="32"/>
          <w:szCs w:val="32"/>
        </w:rPr>
        <w:t>全面准确学</w:t>
      </w:r>
      <w:proofErr w:type="gramStart"/>
      <w:r>
        <w:rPr>
          <w:rFonts w:ascii="仿宋_GB2312" w:eastAsia="仿宋_GB2312" w:hAnsi="KaiTi" w:cs="仿宋_GB2312" w:hint="eastAsia"/>
          <w:color w:val="auto"/>
          <w:sz w:val="32"/>
          <w:szCs w:val="32"/>
        </w:rPr>
        <w:t>习习近</w:t>
      </w:r>
      <w:proofErr w:type="gramEnd"/>
      <w:r>
        <w:rPr>
          <w:rFonts w:ascii="仿宋_GB2312" w:eastAsia="仿宋_GB2312" w:hAnsi="KaiTi" w:cs="仿宋_GB2312" w:hint="eastAsia"/>
          <w:color w:val="auto"/>
          <w:sz w:val="32"/>
          <w:szCs w:val="32"/>
        </w:rPr>
        <w:t>平总书记在党的十九届四中全会上的重要讲话精神和全会通过的决定，深刻认识中国特色社会主义制度和国家治理体系的科学内涵、本质特征和显著优势，深刻把握坚持和完善中国特色社会主义制度、推进国家治理体系和治理能力现代化的总体要求、总体目标和重点任务，深刻理解党的领导是坚持和完善中国特色社会主义制度、推进国家治理体系和治理能力现代化的根本保证，不断强化制度意识，维护制度权威，</w:t>
      </w:r>
      <w:proofErr w:type="gramStart"/>
      <w:r>
        <w:rPr>
          <w:rFonts w:ascii="仿宋_GB2312" w:eastAsia="仿宋_GB2312" w:hAnsi="KaiTi" w:cs="仿宋_GB2312" w:hint="eastAsia"/>
          <w:color w:val="auto"/>
          <w:sz w:val="32"/>
          <w:szCs w:val="32"/>
        </w:rPr>
        <w:t>做制度</w:t>
      </w:r>
      <w:proofErr w:type="gramEnd"/>
      <w:r>
        <w:rPr>
          <w:rFonts w:ascii="仿宋_GB2312" w:eastAsia="仿宋_GB2312" w:hAnsi="KaiTi" w:cs="仿宋_GB2312" w:hint="eastAsia"/>
          <w:color w:val="auto"/>
          <w:sz w:val="32"/>
          <w:szCs w:val="32"/>
        </w:rPr>
        <w:t>执行的表率，推动全会各项目标任务全面落实。围绕学校</w:t>
      </w:r>
      <w:r>
        <w:rPr>
          <w:rFonts w:ascii="仿宋_GB2312" w:eastAsia="仿宋_GB2312" w:hAnsi="KaiTi" w:cs="仿宋_GB2312"/>
          <w:color w:val="auto"/>
          <w:sz w:val="32"/>
          <w:szCs w:val="32"/>
        </w:rPr>
        <w:t>“</w:t>
      </w:r>
      <w:r>
        <w:rPr>
          <w:rFonts w:ascii="仿宋_GB2312" w:eastAsia="仿宋_GB2312" w:hAnsi="KaiTi" w:cs="仿宋_GB2312" w:hint="eastAsia"/>
          <w:color w:val="auto"/>
          <w:sz w:val="32"/>
          <w:szCs w:val="32"/>
        </w:rPr>
        <w:t>七五</w:t>
      </w:r>
      <w:r>
        <w:rPr>
          <w:rFonts w:ascii="仿宋_GB2312" w:eastAsia="仿宋_GB2312" w:hAnsi="KaiTi" w:cs="仿宋_GB2312"/>
          <w:color w:val="auto"/>
          <w:sz w:val="32"/>
          <w:szCs w:val="32"/>
        </w:rPr>
        <w:t>”</w:t>
      </w:r>
      <w:r>
        <w:rPr>
          <w:rFonts w:ascii="仿宋_GB2312" w:eastAsia="仿宋_GB2312" w:cs="仿宋_GB2312" w:hint="eastAsia"/>
          <w:color w:val="auto"/>
          <w:sz w:val="32"/>
          <w:szCs w:val="32"/>
        </w:rPr>
        <w:t>普法规划要求，学习党和国家有关教育工作的法律法规和《常州大学章程》。深入开展学校</w:t>
      </w:r>
      <w:r>
        <w:rPr>
          <w:rFonts w:ascii="仿宋_GB2312" w:eastAsia="仿宋_GB2312" w:cs="仿宋_GB2312"/>
          <w:color w:val="auto"/>
          <w:sz w:val="32"/>
          <w:szCs w:val="32"/>
        </w:rPr>
        <w:t>“</w:t>
      </w:r>
      <w:r>
        <w:rPr>
          <w:rFonts w:ascii="仿宋_GB2312" w:eastAsia="仿宋_GB2312" w:cs="仿宋_GB2312" w:hint="eastAsia"/>
          <w:color w:val="auto"/>
          <w:sz w:val="32"/>
          <w:szCs w:val="32"/>
        </w:rPr>
        <w:t>治理体系和治理能力建设年</w:t>
      </w:r>
      <w:r>
        <w:rPr>
          <w:rFonts w:ascii="仿宋_GB2312" w:eastAsia="仿宋_GB2312" w:cs="仿宋_GB2312"/>
          <w:color w:val="auto"/>
          <w:sz w:val="32"/>
          <w:szCs w:val="32"/>
        </w:rPr>
        <w:t>”</w:t>
      </w:r>
      <w:r>
        <w:rPr>
          <w:rFonts w:ascii="仿宋_GB2312" w:eastAsia="仿宋_GB2312" w:cs="仿宋_GB2312" w:hint="eastAsia"/>
          <w:color w:val="auto"/>
          <w:sz w:val="32"/>
          <w:szCs w:val="32"/>
        </w:rPr>
        <w:t>活动，明确学校治理体系和治理能力现代化的总体目标，完善各类规范、制度，优化内部治理结构，有序推进学校综合改革。</w:t>
      </w:r>
    </w:p>
    <w:p w:rsidR="004D6923" w:rsidRDefault="004D6923" w:rsidP="004D6923">
      <w:pPr>
        <w:pStyle w:val="Default"/>
        <w:ind w:firstLine="640"/>
        <w:rPr>
          <w:rFonts w:ascii="KaiTi" w:eastAsia="仿宋_GB2312" w:hAnsi="KaiTi" w:cs="KaiTi"/>
          <w:color w:val="auto"/>
          <w:sz w:val="32"/>
          <w:szCs w:val="32"/>
        </w:rPr>
      </w:pPr>
      <w:r>
        <w:rPr>
          <w:rFonts w:ascii="KaiTi" w:eastAsia="仿宋_GB2312" w:hAnsi="KaiTi" w:cs="KaiTi"/>
          <w:color w:val="auto"/>
          <w:sz w:val="32"/>
          <w:szCs w:val="32"/>
        </w:rPr>
        <w:t>2.</w:t>
      </w:r>
      <w:r>
        <w:rPr>
          <w:rFonts w:ascii="KaiTi" w:eastAsia="仿宋_GB2312" w:hAnsi="KaiTi" w:cs="KaiTi"/>
          <w:color w:val="auto"/>
          <w:sz w:val="32"/>
          <w:szCs w:val="32"/>
        </w:rPr>
        <w:t>学习资料</w:t>
      </w:r>
    </w:p>
    <w:p w:rsidR="004D6923" w:rsidRDefault="004D6923" w:rsidP="004D6923">
      <w:pPr>
        <w:pStyle w:val="Default"/>
        <w:ind w:firstLine="640"/>
        <w:rPr>
          <w:rFonts w:ascii="仿宋_GB2312" w:eastAsia="仿宋_GB2312" w:hAnsi="KaiTi" w:cs="仿宋_GB2312"/>
          <w:color w:val="auto"/>
          <w:sz w:val="32"/>
          <w:szCs w:val="32"/>
        </w:rPr>
      </w:pPr>
      <w:r>
        <w:rPr>
          <w:rFonts w:ascii="仿宋_GB2312" w:eastAsia="仿宋_GB2312" w:hAnsi="KaiTi" w:cs="仿宋_GB2312" w:hint="eastAsia"/>
          <w:color w:val="auto"/>
          <w:sz w:val="32"/>
          <w:szCs w:val="32"/>
        </w:rPr>
        <w:t>（</w:t>
      </w:r>
      <w:r>
        <w:rPr>
          <w:rFonts w:ascii="仿宋_GB2312" w:eastAsia="仿宋_GB2312" w:hAnsi="KaiTi" w:cs="仿宋_GB2312"/>
          <w:color w:val="auto"/>
          <w:sz w:val="32"/>
          <w:szCs w:val="32"/>
        </w:rPr>
        <w:t>1</w:t>
      </w:r>
      <w:r>
        <w:rPr>
          <w:rFonts w:ascii="仿宋_GB2312" w:eastAsia="仿宋_GB2312" w:hAnsi="KaiTi" w:cs="仿宋_GB2312" w:hint="eastAsia"/>
          <w:color w:val="auto"/>
          <w:sz w:val="32"/>
          <w:szCs w:val="32"/>
        </w:rPr>
        <w:t>）《</w:t>
      </w:r>
      <w:r>
        <w:rPr>
          <w:rFonts w:ascii="仿宋_GB2312" w:eastAsia="仿宋_GB2312" w:hAnsi="KaiTi" w:cs="仿宋_GB2312"/>
          <w:color w:val="auto"/>
          <w:sz w:val="32"/>
          <w:szCs w:val="32"/>
        </w:rPr>
        <w:t>&lt;</w:t>
      </w:r>
      <w:r>
        <w:rPr>
          <w:rFonts w:ascii="仿宋_GB2312" w:eastAsia="仿宋_GB2312" w:hAnsi="KaiTi" w:cs="仿宋_GB2312" w:hint="eastAsia"/>
          <w:color w:val="auto"/>
          <w:sz w:val="32"/>
          <w:szCs w:val="32"/>
        </w:rPr>
        <w:t>中共中央关于坚持和完善中国特色社会主义制度、推进国家治理体系和治理能力现代化若干重大问题</w:t>
      </w:r>
      <w:r>
        <w:rPr>
          <w:rFonts w:ascii="仿宋_GB2312" w:eastAsia="仿宋_GB2312" w:hAnsi="KaiTi" w:cs="仿宋_GB2312" w:hint="eastAsia"/>
          <w:color w:val="auto"/>
          <w:sz w:val="32"/>
          <w:szCs w:val="32"/>
        </w:rPr>
        <w:lastRenderedPageBreak/>
        <w:t>的决定</w:t>
      </w:r>
      <w:r>
        <w:rPr>
          <w:rFonts w:ascii="仿宋_GB2312" w:eastAsia="仿宋_GB2312" w:hAnsi="KaiTi" w:cs="仿宋_GB2312"/>
          <w:color w:val="auto"/>
          <w:sz w:val="32"/>
          <w:szCs w:val="32"/>
        </w:rPr>
        <w:t>&gt;</w:t>
      </w:r>
      <w:r>
        <w:rPr>
          <w:rFonts w:ascii="仿宋_GB2312" w:eastAsia="仿宋_GB2312" w:hAnsi="KaiTi" w:cs="仿宋_GB2312" w:hint="eastAsia"/>
          <w:color w:val="auto"/>
          <w:sz w:val="32"/>
          <w:szCs w:val="32"/>
        </w:rPr>
        <w:t>辅导读本》（人民出版社）；</w:t>
      </w:r>
    </w:p>
    <w:p w:rsidR="004D6923" w:rsidRDefault="004D6923" w:rsidP="004D6923">
      <w:pPr>
        <w:pStyle w:val="Default"/>
        <w:ind w:firstLine="640"/>
        <w:rPr>
          <w:rFonts w:ascii="仿宋_GB2312" w:eastAsia="仿宋_GB2312" w:hAnsi="KaiTi" w:cs="仿宋_GB2312"/>
          <w:color w:val="auto"/>
          <w:sz w:val="32"/>
          <w:szCs w:val="32"/>
        </w:rPr>
      </w:pPr>
      <w:r>
        <w:rPr>
          <w:rFonts w:ascii="仿宋_GB2312" w:eastAsia="仿宋_GB2312" w:hAnsi="KaiTi" w:cs="仿宋_GB2312" w:hint="eastAsia"/>
          <w:color w:val="auto"/>
          <w:sz w:val="32"/>
          <w:szCs w:val="32"/>
        </w:rPr>
        <w:t>（</w:t>
      </w:r>
      <w:r>
        <w:rPr>
          <w:rFonts w:ascii="仿宋_GB2312" w:eastAsia="仿宋_GB2312" w:hAnsi="KaiTi" w:cs="仿宋_GB2312"/>
          <w:color w:val="auto"/>
          <w:sz w:val="32"/>
          <w:szCs w:val="32"/>
        </w:rPr>
        <w:t>2</w:t>
      </w:r>
      <w:r>
        <w:rPr>
          <w:rFonts w:ascii="仿宋_GB2312" w:eastAsia="仿宋_GB2312" w:hAnsi="KaiTi" w:cs="仿宋_GB2312" w:hint="eastAsia"/>
          <w:color w:val="auto"/>
          <w:sz w:val="32"/>
          <w:szCs w:val="32"/>
        </w:rPr>
        <w:t>）《坚持和完善中国特色社会主义制度推进国家治理体系和治理能力现代化》（习近平，《求是》</w:t>
      </w:r>
      <w:r>
        <w:rPr>
          <w:rFonts w:ascii="仿宋_GB2312" w:eastAsia="仿宋_GB2312" w:hAnsi="KaiTi" w:cs="仿宋_GB2312"/>
          <w:color w:val="auto"/>
          <w:sz w:val="32"/>
          <w:szCs w:val="32"/>
        </w:rPr>
        <w:t xml:space="preserve">2020 </w:t>
      </w:r>
      <w:r>
        <w:rPr>
          <w:rFonts w:ascii="仿宋_GB2312" w:eastAsia="仿宋_GB2312" w:hAnsi="KaiTi" w:cs="仿宋_GB2312" w:hint="eastAsia"/>
          <w:color w:val="auto"/>
          <w:sz w:val="32"/>
          <w:szCs w:val="32"/>
        </w:rPr>
        <w:t>年第</w:t>
      </w:r>
      <w:r>
        <w:rPr>
          <w:rFonts w:ascii="仿宋_GB2312" w:eastAsia="仿宋_GB2312" w:hAnsi="KaiTi" w:cs="仿宋_GB2312"/>
          <w:color w:val="auto"/>
          <w:sz w:val="32"/>
          <w:szCs w:val="32"/>
        </w:rPr>
        <w:t xml:space="preserve">1 </w:t>
      </w:r>
      <w:r>
        <w:rPr>
          <w:rFonts w:ascii="仿宋_GB2312" w:eastAsia="仿宋_GB2312" w:hAnsi="KaiTi" w:cs="仿宋_GB2312" w:hint="eastAsia"/>
          <w:color w:val="auto"/>
          <w:sz w:val="32"/>
          <w:szCs w:val="32"/>
        </w:rPr>
        <w:t>期）；</w:t>
      </w:r>
    </w:p>
    <w:p w:rsidR="004D6923" w:rsidRDefault="004D6923" w:rsidP="004D6923">
      <w:pPr>
        <w:pStyle w:val="Default"/>
        <w:ind w:firstLine="640"/>
        <w:rPr>
          <w:rFonts w:ascii="仿宋_GB2312" w:eastAsia="仿宋_GB2312" w:hAnsi="KaiTi" w:cs="仿宋_GB2312"/>
          <w:color w:val="auto"/>
          <w:sz w:val="32"/>
          <w:szCs w:val="32"/>
        </w:rPr>
      </w:pPr>
      <w:r>
        <w:rPr>
          <w:rFonts w:ascii="仿宋_GB2312" w:eastAsia="仿宋_GB2312" w:hAnsi="KaiTi" w:cs="仿宋_GB2312" w:hint="eastAsia"/>
          <w:color w:val="auto"/>
          <w:sz w:val="32"/>
          <w:szCs w:val="32"/>
        </w:rPr>
        <w:t>（</w:t>
      </w:r>
      <w:r>
        <w:rPr>
          <w:rFonts w:ascii="仿宋_GB2312" w:eastAsia="仿宋_GB2312" w:hAnsi="KaiTi" w:cs="仿宋_GB2312"/>
          <w:color w:val="auto"/>
          <w:sz w:val="32"/>
          <w:szCs w:val="32"/>
        </w:rPr>
        <w:t>3</w:t>
      </w:r>
      <w:r>
        <w:rPr>
          <w:rFonts w:ascii="仿宋_GB2312" w:eastAsia="仿宋_GB2312" w:hAnsi="KaiTi" w:cs="仿宋_GB2312" w:hint="eastAsia"/>
          <w:color w:val="auto"/>
          <w:sz w:val="32"/>
          <w:szCs w:val="32"/>
        </w:rPr>
        <w:t>）《常州大学章程》。</w:t>
      </w:r>
    </w:p>
    <w:p w:rsidR="004D6923" w:rsidRDefault="004D6923" w:rsidP="004D6923">
      <w:pPr>
        <w:pStyle w:val="Default"/>
        <w:ind w:firstLine="640"/>
        <w:rPr>
          <w:rFonts w:hAnsi="KaiTi"/>
          <w:color w:val="auto"/>
          <w:sz w:val="32"/>
          <w:szCs w:val="32"/>
        </w:rPr>
      </w:pPr>
      <w:r>
        <w:rPr>
          <w:rFonts w:hAnsi="KaiTi" w:hint="eastAsia"/>
          <w:color w:val="auto"/>
          <w:sz w:val="32"/>
          <w:szCs w:val="32"/>
        </w:rPr>
        <w:t>第九专题：关于党的十九届五中全会精神的专题学习</w:t>
      </w:r>
    </w:p>
    <w:p w:rsidR="004D6923" w:rsidRDefault="004D6923" w:rsidP="004D6923">
      <w:pPr>
        <w:pStyle w:val="Default"/>
        <w:ind w:firstLine="640"/>
        <w:rPr>
          <w:rFonts w:ascii="KaiTi" w:hAnsi="KaiTi" w:cs="KaiTi"/>
          <w:color w:val="auto"/>
          <w:sz w:val="32"/>
          <w:szCs w:val="32"/>
        </w:rPr>
      </w:pPr>
      <w:r>
        <w:rPr>
          <w:rFonts w:ascii="KaiTi" w:hAnsi="KaiTi" w:cs="KaiTi"/>
          <w:color w:val="auto"/>
          <w:sz w:val="32"/>
          <w:szCs w:val="32"/>
        </w:rPr>
        <w:t>1.</w:t>
      </w:r>
      <w:r>
        <w:rPr>
          <w:rFonts w:ascii="KaiTi" w:hAnsi="KaiTi" w:cs="KaiTi"/>
          <w:color w:val="auto"/>
          <w:sz w:val="32"/>
          <w:szCs w:val="32"/>
        </w:rPr>
        <w:t>学习内容</w:t>
      </w:r>
    </w:p>
    <w:p w:rsidR="004D6923" w:rsidRDefault="004D6923" w:rsidP="004D6923">
      <w:pPr>
        <w:pStyle w:val="Default"/>
        <w:ind w:firstLine="640"/>
        <w:rPr>
          <w:rFonts w:ascii="仿宋_GB2312" w:eastAsia="仿宋_GB2312" w:hAnsi="KaiTi" w:cs="仿宋_GB2312"/>
          <w:color w:val="auto"/>
          <w:sz w:val="32"/>
          <w:szCs w:val="32"/>
        </w:rPr>
      </w:pPr>
      <w:r>
        <w:rPr>
          <w:rFonts w:ascii="仿宋_GB2312" w:eastAsia="仿宋_GB2312" w:hAnsi="KaiTi" w:cs="仿宋_GB2312" w:hint="eastAsia"/>
          <w:color w:val="auto"/>
          <w:sz w:val="32"/>
          <w:szCs w:val="32"/>
        </w:rPr>
        <w:t>党的十九届五中全会将在今年举行，要原原本本、全面准确学习领会习近平总书记在党的十九届五中全会上的重要讲话精神，认真研读党的十九届五中全会文件，深刻理解党的十九届五中全会提出的一系列重大理论观点、重大工作部署，认真落实中央精神和省委要求，自觉把思想和行动统一到讲话精神和全会决策部署上来。</w:t>
      </w:r>
    </w:p>
    <w:p w:rsidR="004D6923" w:rsidRDefault="004D6923" w:rsidP="004D6923">
      <w:pPr>
        <w:pStyle w:val="Default"/>
        <w:ind w:firstLine="640"/>
        <w:rPr>
          <w:rFonts w:ascii="KaiTi" w:eastAsia="仿宋_GB2312" w:hAnsi="KaiTi" w:cs="KaiTi"/>
          <w:color w:val="auto"/>
          <w:sz w:val="32"/>
          <w:szCs w:val="32"/>
        </w:rPr>
      </w:pPr>
      <w:r>
        <w:rPr>
          <w:rFonts w:ascii="KaiTi" w:eastAsia="仿宋_GB2312" w:hAnsi="KaiTi" w:cs="KaiTi"/>
          <w:color w:val="auto"/>
          <w:sz w:val="32"/>
          <w:szCs w:val="32"/>
        </w:rPr>
        <w:t>2.</w:t>
      </w:r>
      <w:r>
        <w:rPr>
          <w:rFonts w:ascii="KaiTi" w:eastAsia="仿宋_GB2312" w:hAnsi="KaiTi" w:cs="KaiTi"/>
          <w:color w:val="auto"/>
          <w:sz w:val="32"/>
          <w:szCs w:val="32"/>
        </w:rPr>
        <w:t>学习资料</w:t>
      </w:r>
    </w:p>
    <w:p w:rsidR="004D6923" w:rsidRPr="004D6923" w:rsidRDefault="004D6923" w:rsidP="004D6923">
      <w:pPr>
        <w:pStyle w:val="Default"/>
        <w:ind w:firstLine="640"/>
        <w:rPr>
          <w:rFonts w:ascii="仿宋_GB2312" w:eastAsia="仿宋_GB2312" w:hAnsi="KaiTi" w:cs="仿宋_GB2312"/>
          <w:sz w:val="32"/>
          <w:szCs w:val="32"/>
        </w:rPr>
      </w:pPr>
      <w:r>
        <w:rPr>
          <w:rFonts w:ascii="仿宋_GB2312" w:eastAsia="仿宋_GB2312" w:hAnsi="KaiTi" w:cs="仿宋_GB2312" w:hint="eastAsia"/>
          <w:color w:val="auto"/>
          <w:sz w:val="32"/>
          <w:szCs w:val="32"/>
        </w:rPr>
        <w:t>（</w:t>
      </w:r>
      <w:r>
        <w:rPr>
          <w:rFonts w:ascii="仿宋_GB2312" w:eastAsia="仿宋_GB2312" w:hAnsi="KaiTi" w:cs="仿宋_GB2312"/>
          <w:color w:val="auto"/>
          <w:sz w:val="32"/>
          <w:szCs w:val="32"/>
        </w:rPr>
        <w:t>1</w:t>
      </w:r>
      <w:r>
        <w:rPr>
          <w:rFonts w:ascii="仿宋_GB2312" w:eastAsia="仿宋_GB2312" w:hAnsi="KaiTi" w:cs="仿宋_GB2312" w:hint="eastAsia"/>
          <w:color w:val="auto"/>
          <w:sz w:val="32"/>
          <w:szCs w:val="32"/>
        </w:rPr>
        <w:t>）习近平总书记在党的十九届五中全会上的重要讲话精</w:t>
      </w:r>
      <w:r w:rsidRPr="004D6923">
        <w:rPr>
          <w:rFonts w:ascii="仿宋_GB2312" w:eastAsia="仿宋_GB2312" w:hAnsi="KaiTi" w:cs="仿宋_GB2312" w:hint="eastAsia"/>
          <w:sz w:val="32"/>
          <w:szCs w:val="32"/>
        </w:rPr>
        <w:t>神；</w:t>
      </w:r>
    </w:p>
    <w:p w:rsidR="0075419D" w:rsidRDefault="004D6923" w:rsidP="004D6923">
      <w:pPr>
        <w:ind w:firstLineChars="200" w:firstLine="640"/>
        <w:rPr>
          <w:rFonts w:ascii="宋体" w:eastAsia="宋体" w:hAnsi="宋体"/>
          <w:sz w:val="28"/>
          <w:szCs w:val="28"/>
        </w:rPr>
      </w:pPr>
      <w:r w:rsidRPr="004D6923">
        <w:rPr>
          <w:rFonts w:ascii="仿宋_GB2312" w:eastAsia="仿宋_GB2312" w:hAnsi="KaiTi" w:cs="仿宋_GB2312" w:hint="eastAsia"/>
          <w:color w:val="000000"/>
          <w:kern w:val="0"/>
          <w:sz w:val="32"/>
          <w:szCs w:val="32"/>
        </w:rPr>
        <w:t>（</w:t>
      </w:r>
      <w:r w:rsidRPr="004D6923">
        <w:rPr>
          <w:rFonts w:ascii="仿宋_GB2312" w:eastAsia="仿宋_GB2312" w:hAnsi="KaiTi" w:cs="仿宋_GB2312"/>
          <w:color w:val="000000"/>
          <w:kern w:val="0"/>
          <w:sz w:val="32"/>
          <w:szCs w:val="32"/>
        </w:rPr>
        <w:t>2</w:t>
      </w:r>
      <w:r w:rsidRPr="004D6923">
        <w:rPr>
          <w:rFonts w:ascii="仿宋_GB2312" w:eastAsia="仿宋_GB2312" w:hAnsi="KaiTi" w:cs="仿宋_GB2312" w:hint="eastAsia"/>
          <w:color w:val="000000"/>
          <w:kern w:val="0"/>
          <w:sz w:val="32"/>
          <w:szCs w:val="32"/>
        </w:rPr>
        <w:t>）党的十九届五中全会相关文件精神。</w:t>
      </w:r>
    </w:p>
    <w:p w:rsidR="0075419D" w:rsidRPr="004D6923" w:rsidRDefault="0075419D" w:rsidP="004D6923">
      <w:pPr>
        <w:pStyle w:val="Default"/>
        <w:ind w:firstLine="640"/>
        <w:rPr>
          <w:rFonts w:hAnsi="KaiTi"/>
          <w:color w:val="auto"/>
          <w:sz w:val="32"/>
          <w:szCs w:val="32"/>
        </w:rPr>
      </w:pPr>
      <w:r w:rsidRPr="004D6923">
        <w:rPr>
          <w:rFonts w:hAnsi="KaiTi" w:hint="eastAsia"/>
          <w:color w:val="auto"/>
          <w:sz w:val="32"/>
          <w:szCs w:val="32"/>
        </w:rPr>
        <w:t>三、学习要求</w:t>
      </w:r>
    </w:p>
    <w:p w:rsidR="0075419D" w:rsidRPr="004D6923" w:rsidRDefault="0075419D" w:rsidP="00D77990">
      <w:pPr>
        <w:ind w:firstLineChars="200" w:firstLine="640"/>
        <w:rPr>
          <w:rFonts w:ascii="仿宋_GB2312" w:eastAsia="仿宋_GB2312" w:hAnsi="KaiTi" w:cs="仿宋_GB2312"/>
          <w:color w:val="000000"/>
          <w:kern w:val="0"/>
          <w:sz w:val="32"/>
          <w:szCs w:val="32"/>
        </w:rPr>
      </w:pPr>
      <w:r w:rsidRPr="004D6923">
        <w:rPr>
          <w:rFonts w:ascii="仿宋_GB2312" w:eastAsia="仿宋_GB2312" w:hAnsi="KaiTi" w:cs="仿宋_GB2312"/>
          <w:color w:val="000000"/>
          <w:kern w:val="0"/>
          <w:sz w:val="32"/>
          <w:szCs w:val="32"/>
        </w:rPr>
        <w:t>1</w:t>
      </w:r>
      <w:r w:rsidR="00050C89">
        <w:rPr>
          <w:rFonts w:ascii="仿宋_GB2312" w:eastAsia="仿宋_GB2312" w:hAnsi="KaiTi" w:cs="仿宋_GB2312" w:hint="eastAsia"/>
          <w:color w:val="000000"/>
          <w:kern w:val="0"/>
          <w:sz w:val="32"/>
          <w:szCs w:val="32"/>
        </w:rPr>
        <w:t>．</w:t>
      </w:r>
      <w:r w:rsidRPr="004D6923">
        <w:rPr>
          <w:rFonts w:ascii="仿宋_GB2312" w:eastAsia="仿宋_GB2312" w:hAnsi="KaiTi" w:cs="仿宋_GB2312"/>
          <w:color w:val="000000"/>
          <w:kern w:val="0"/>
          <w:sz w:val="32"/>
          <w:szCs w:val="32"/>
        </w:rPr>
        <w:t>严格执行学习制度，</w:t>
      </w:r>
      <w:r w:rsidR="005B2AFC" w:rsidRPr="004D6923">
        <w:rPr>
          <w:rFonts w:ascii="仿宋_GB2312" w:eastAsia="仿宋_GB2312" w:hAnsi="KaiTi" w:cs="仿宋_GB2312" w:hint="eastAsia"/>
          <w:color w:val="000000"/>
          <w:kern w:val="0"/>
          <w:sz w:val="32"/>
          <w:szCs w:val="32"/>
        </w:rPr>
        <w:t>党委</w:t>
      </w:r>
      <w:r w:rsidR="00496B2A" w:rsidRPr="00496B2A">
        <w:rPr>
          <w:rFonts w:ascii="仿宋_GB2312" w:eastAsia="仿宋_GB2312" w:hAnsi="KaiTi" w:cs="仿宋_GB2312" w:hint="eastAsia"/>
          <w:color w:val="000000"/>
          <w:kern w:val="0"/>
          <w:sz w:val="32"/>
          <w:szCs w:val="32"/>
        </w:rPr>
        <w:t>理论学习中心组成员应当发挥“关键少数”的示范和表率作用，自觉学习、带头学习，努力成为建设学习型党组织和学习型领导班子的精心组织者、积极促进者、自觉实践者，</w:t>
      </w:r>
      <w:r w:rsidRPr="004D6923">
        <w:rPr>
          <w:rFonts w:ascii="仿宋_GB2312" w:eastAsia="仿宋_GB2312" w:hAnsi="KaiTi" w:cs="仿宋_GB2312"/>
          <w:color w:val="000000"/>
          <w:kern w:val="0"/>
          <w:sz w:val="32"/>
          <w:szCs w:val="32"/>
        </w:rPr>
        <w:t>确保各项学习任务落到实处。</w:t>
      </w:r>
    </w:p>
    <w:p w:rsidR="0075419D" w:rsidRPr="004D6923" w:rsidRDefault="0075419D" w:rsidP="003E180F">
      <w:pPr>
        <w:ind w:firstLineChars="200" w:firstLine="640"/>
        <w:rPr>
          <w:rFonts w:ascii="仿宋_GB2312" w:eastAsia="仿宋_GB2312" w:hAnsi="KaiTi" w:cs="仿宋_GB2312"/>
          <w:color w:val="000000"/>
          <w:kern w:val="0"/>
          <w:sz w:val="32"/>
          <w:szCs w:val="32"/>
        </w:rPr>
      </w:pPr>
      <w:r w:rsidRPr="004D6923">
        <w:rPr>
          <w:rFonts w:ascii="仿宋_GB2312" w:eastAsia="仿宋_GB2312" w:hAnsi="KaiTi" w:cs="仿宋_GB2312"/>
          <w:color w:val="000000"/>
          <w:kern w:val="0"/>
          <w:sz w:val="32"/>
          <w:szCs w:val="32"/>
        </w:rPr>
        <w:lastRenderedPageBreak/>
        <w:t>2</w:t>
      </w:r>
      <w:r w:rsidR="00050C89">
        <w:rPr>
          <w:rFonts w:ascii="仿宋_GB2312" w:eastAsia="仿宋_GB2312" w:hAnsi="KaiTi" w:cs="仿宋_GB2312" w:hint="eastAsia"/>
          <w:color w:val="000000"/>
          <w:kern w:val="0"/>
          <w:sz w:val="32"/>
          <w:szCs w:val="32"/>
        </w:rPr>
        <w:t>．</w:t>
      </w:r>
      <w:r w:rsidRPr="004D6923">
        <w:rPr>
          <w:rFonts w:ascii="仿宋_GB2312" w:eastAsia="仿宋_GB2312" w:hAnsi="KaiTi" w:cs="仿宋_GB2312"/>
          <w:color w:val="000000"/>
          <w:kern w:val="0"/>
          <w:sz w:val="32"/>
          <w:szCs w:val="32"/>
        </w:rPr>
        <w:t>坚持理论联系实际，</w:t>
      </w:r>
      <w:r w:rsidR="009928D0" w:rsidRPr="004D6923">
        <w:rPr>
          <w:rFonts w:ascii="仿宋_GB2312" w:eastAsia="仿宋_GB2312" w:hAnsi="KaiTi" w:cs="仿宋_GB2312" w:hint="eastAsia"/>
          <w:color w:val="000000"/>
          <w:kern w:val="0"/>
          <w:sz w:val="32"/>
          <w:szCs w:val="32"/>
        </w:rPr>
        <w:t>坚持学原著、读原文、悟原理，把握精髓，同时</w:t>
      </w:r>
      <w:r w:rsidRPr="004D6923">
        <w:rPr>
          <w:rFonts w:ascii="仿宋_GB2312" w:eastAsia="仿宋_GB2312" w:hAnsi="KaiTi" w:cs="仿宋_GB2312"/>
          <w:color w:val="000000"/>
          <w:kern w:val="0"/>
          <w:sz w:val="32"/>
          <w:szCs w:val="32"/>
        </w:rPr>
        <w:t>学以致用、用以促学，</w:t>
      </w:r>
      <w:r w:rsidR="00496B2A" w:rsidRPr="004D6923">
        <w:rPr>
          <w:rFonts w:ascii="仿宋_GB2312" w:eastAsia="仿宋_GB2312" w:hAnsi="KaiTi" w:cs="仿宋_GB2312" w:hint="eastAsia"/>
          <w:color w:val="000000"/>
          <w:kern w:val="0"/>
          <w:sz w:val="32"/>
          <w:szCs w:val="32"/>
        </w:rPr>
        <w:t>要把理论学习同工作实践结合起来，</w:t>
      </w:r>
      <w:r w:rsidR="00496B2A" w:rsidRPr="00597315">
        <w:rPr>
          <w:rFonts w:ascii="仿宋_GB2312" w:eastAsia="仿宋_GB2312" w:hAnsi="KaiTi" w:cs="仿宋_GB2312" w:hint="eastAsia"/>
          <w:color w:val="000000"/>
          <w:kern w:val="0"/>
          <w:sz w:val="32"/>
          <w:szCs w:val="32"/>
        </w:rPr>
        <w:t>把提高理论水平同提高工作能力结合起来，</w:t>
      </w:r>
      <w:r w:rsidR="00496B2A" w:rsidRPr="004D6923">
        <w:rPr>
          <w:rFonts w:ascii="仿宋_GB2312" w:eastAsia="仿宋_GB2312" w:hAnsi="KaiTi" w:cs="仿宋_GB2312" w:hint="eastAsia"/>
          <w:color w:val="000000"/>
          <w:kern w:val="0"/>
          <w:sz w:val="32"/>
          <w:szCs w:val="32"/>
        </w:rPr>
        <w:t>知行合一，</w:t>
      </w:r>
      <w:r w:rsidRPr="004D6923">
        <w:rPr>
          <w:rFonts w:ascii="仿宋_GB2312" w:eastAsia="仿宋_GB2312" w:hAnsi="KaiTi" w:cs="仿宋_GB2312"/>
          <w:color w:val="000000"/>
          <w:kern w:val="0"/>
          <w:sz w:val="32"/>
          <w:szCs w:val="32"/>
        </w:rPr>
        <w:t>把理论学习成果转化为促进学校</w:t>
      </w:r>
      <w:r w:rsidR="003E180F" w:rsidRPr="004D6923">
        <w:rPr>
          <w:rFonts w:ascii="仿宋_GB2312" w:eastAsia="仿宋_GB2312" w:hAnsi="KaiTi" w:cs="仿宋_GB2312" w:hint="eastAsia"/>
          <w:color w:val="000000"/>
          <w:kern w:val="0"/>
          <w:sz w:val="32"/>
          <w:szCs w:val="32"/>
        </w:rPr>
        <w:t>事业高质量发展</w:t>
      </w:r>
      <w:r w:rsidRPr="004D6923">
        <w:rPr>
          <w:rFonts w:ascii="仿宋_GB2312" w:eastAsia="仿宋_GB2312" w:hAnsi="KaiTi" w:cs="仿宋_GB2312"/>
          <w:color w:val="000000"/>
          <w:kern w:val="0"/>
          <w:sz w:val="32"/>
          <w:szCs w:val="32"/>
        </w:rPr>
        <w:t>的具体行动。</w:t>
      </w:r>
      <w:bookmarkStart w:id="0" w:name="_GoBack"/>
      <w:bookmarkEnd w:id="0"/>
    </w:p>
    <w:p w:rsidR="0075419D" w:rsidRPr="004D6923" w:rsidRDefault="0075419D" w:rsidP="003E180F">
      <w:pPr>
        <w:ind w:firstLineChars="200" w:firstLine="640"/>
        <w:rPr>
          <w:rFonts w:ascii="仿宋_GB2312" w:eastAsia="仿宋_GB2312" w:hAnsi="KaiTi" w:cs="仿宋_GB2312"/>
          <w:color w:val="000000"/>
          <w:kern w:val="0"/>
          <w:sz w:val="32"/>
          <w:szCs w:val="32"/>
        </w:rPr>
      </w:pPr>
      <w:r w:rsidRPr="004D6923">
        <w:rPr>
          <w:rFonts w:ascii="仿宋_GB2312" w:eastAsia="仿宋_GB2312" w:hAnsi="KaiTi" w:cs="仿宋_GB2312"/>
          <w:color w:val="000000"/>
          <w:kern w:val="0"/>
          <w:sz w:val="32"/>
          <w:szCs w:val="32"/>
        </w:rPr>
        <w:t>3</w:t>
      </w:r>
      <w:r w:rsidR="00050C89">
        <w:rPr>
          <w:rFonts w:ascii="仿宋_GB2312" w:eastAsia="仿宋_GB2312" w:hAnsi="KaiTi" w:cs="仿宋_GB2312" w:hint="eastAsia"/>
          <w:color w:val="000000"/>
          <w:kern w:val="0"/>
          <w:sz w:val="32"/>
          <w:szCs w:val="32"/>
        </w:rPr>
        <w:t>．</w:t>
      </w:r>
      <w:r w:rsidRPr="004D6923">
        <w:rPr>
          <w:rFonts w:ascii="仿宋_GB2312" w:eastAsia="仿宋_GB2312" w:hAnsi="KaiTi" w:cs="仿宋_GB2312"/>
          <w:color w:val="000000"/>
          <w:kern w:val="0"/>
          <w:sz w:val="32"/>
          <w:szCs w:val="32"/>
        </w:rPr>
        <w:t>不断创新学习方式，</w:t>
      </w:r>
      <w:r w:rsidR="009928D0" w:rsidRPr="004D6923">
        <w:rPr>
          <w:rFonts w:ascii="仿宋_GB2312" w:eastAsia="仿宋_GB2312" w:hAnsi="KaiTi" w:cs="仿宋_GB2312" w:hint="eastAsia"/>
          <w:color w:val="000000"/>
          <w:kern w:val="0"/>
          <w:sz w:val="32"/>
          <w:szCs w:val="32"/>
        </w:rPr>
        <w:t>要根据学习内容和单位、部门实际情况，</w:t>
      </w:r>
      <w:r w:rsidRPr="004D6923">
        <w:rPr>
          <w:rFonts w:ascii="仿宋_GB2312" w:eastAsia="仿宋_GB2312" w:hAnsi="KaiTi" w:cs="仿宋_GB2312"/>
          <w:color w:val="000000"/>
          <w:kern w:val="0"/>
          <w:sz w:val="32"/>
          <w:szCs w:val="32"/>
        </w:rPr>
        <w:t>将集中学习与个人自学相结合、学习研讨与专题辅导相结合，</w:t>
      </w:r>
      <w:r w:rsidR="009928D0" w:rsidRPr="004D6923">
        <w:rPr>
          <w:rFonts w:ascii="仿宋_GB2312" w:eastAsia="仿宋_GB2312" w:hAnsi="KaiTi" w:cs="仿宋_GB2312" w:hint="eastAsia"/>
          <w:color w:val="000000"/>
          <w:kern w:val="0"/>
          <w:sz w:val="32"/>
          <w:szCs w:val="32"/>
        </w:rPr>
        <w:t>并在传统学习方式的基础上，积极运用互联网技术，用好“学习强国”等新媒体学习和交流平台，增强学习效果。</w:t>
      </w:r>
    </w:p>
    <w:p w:rsidR="0075419D" w:rsidRPr="004D6923" w:rsidRDefault="0075419D" w:rsidP="0075419D">
      <w:pPr>
        <w:ind w:firstLineChars="200" w:firstLine="640"/>
        <w:rPr>
          <w:rFonts w:ascii="仿宋_GB2312" w:eastAsia="仿宋_GB2312" w:hAnsi="KaiTi" w:cs="仿宋_GB2312"/>
          <w:color w:val="000000"/>
          <w:kern w:val="0"/>
          <w:sz w:val="32"/>
          <w:szCs w:val="32"/>
        </w:rPr>
      </w:pPr>
      <w:r w:rsidRPr="004D6923">
        <w:rPr>
          <w:rFonts w:ascii="仿宋_GB2312" w:eastAsia="仿宋_GB2312" w:hAnsi="KaiTi" w:cs="仿宋_GB2312"/>
          <w:color w:val="000000"/>
          <w:kern w:val="0"/>
          <w:sz w:val="32"/>
          <w:szCs w:val="32"/>
        </w:rPr>
        <w:t>4</w:t>
      </w:r>
      <w:r w:rsidR="00050C89">
        <w:rPr>
          <w:rFonts w:ascii="仿宋_GB2312" w:eastAsia="仿宋_GB2312" w:hAnsi="KaiTi" w:cs="仿宋_GB2312" w:hint="eastAsia"/>
          <w:color w:val="000000"/>
          <w:kern w:val="0"/>
          <w:sz w:val="32"/>
          <w:szCs w:val="32"/>
        </w:rPr>
        <w:t>．</w:t>
      </w:r>
      <w:r w:rsidRPr="004D6923">
        <w:rPr>
          <w:rFonts w:ascii="仿宋_GB2312" w:eastAsia="仿宋_GB2312" w:hAnsi="KaiTi" w:cs="仿宋_GB2312"/>
          <w:color w:val="000000"/>
          <w:kern w:val="0"/>
          <w:sz w:val="32"/>
          <w:szCs w:val="32"/>
        </w:rPr>
        <w:t>坚持集中学习和个人自学相结合。党委中心组成员要</w:t>
      </w:r>
      <w:r w:rsidR="009928D0" w:rsidRPr="004D6923">
        <w:rPr>
          <w:rFonts w:ascii="仿宋_GB2312" w:eastAsia="仿宋_GB2312" w:hAnsi="KaiTi" w:cs="仿宋_GB2312" w:hint="eastAsia"/>
          <w:color w:val="000000"/>
          <w:kern w:val="0"/>
          <w:sz w:val="32"/>
          <w:szCs w:val="32"/>
        </w:rPr>
        <w:t>在自己学、自己讲的基础上，</w:t>
      </w:r>
      <w:r w:rsidRPr="004D6923">
        <w:rPr>
          <w:rFonts w:ascii="仿宋_GB2312" w:eastAsia="仿宋_GB2312" w:hAnsi="KaiTi" w:cs="仿宋_GB2312"/>
          <w:color w:val="000000"/>
          <w:kern w:val="0"/>
          <w:sz w:val="32"/>
          <w:szCs w:val="32"/>
        </w:rPr>
        <w:t>按时参加集中学习研讨活动</w:t>
      </w:r>
      <w:r w:rsidR="009928D0" w:rsidRPr="004D6923">
        <w:rPr>
          <w:rFonts w:ascii="仿宋_GB2312" w:eastAsia="仿宋_GB2312" w:hAnsi="KaiTi" w:cs="仿宋_GB2312" w:hint="eastAsia"/>
          <w:color w:val="000000"/>
          <w:kern w:val="0"/>
          <w:sz w:val="32"/>
          <w:szCs w:val="32"/>
        </w:rPr>
        <w:t>，做好重点发言</w:t>
      </w:r>
      <w:r w:rsidRPr="004D6923">
        <w:rPr>
          <w:rFonts w:ascii="仿宋_GB2312" w:eastAsia="仿宋_GB2312" w:hAnsi="KaiTi" w:cs="仿宋_GB2312"/>
          <w:color w:val="000000"/>
          <w:kern w:val="0"/>
          <w:sz w:val="32"/>
          <w:szCs w:val="32"/>
        </w:rPr>
        <w:t>；要认真研读指定的学习内容，做好学习笔记。</w:t>
      </w:r>
    </w:p>
    <w:p w:rsidR="0075419D" w:rsidRDefault="0075419D" w:rsidP="00937E86">
      <w:pPr>
        <w:ind w:firstLineChars="200" w:firstLine="640"/>
        <w:rPr>
          <w:rFonts w:ascii="仿宋_GB2312" w:eastAsia="仿宋_GB2312" w:hAnsi="KaiTi" w:cs="仿宋_GB2312"/>
          <w:color w:val="000000"/>
          <w:kern w:val="0"/>
          <w:sz w:val="32"/>
          <w:szCs w:val="32"/>
        </w:rPr>
      </w:pPr>
    </w:p>
    <w:p w:rsidR="004D6923" w:rsidRDefault="004D6923" w:rsidP="00937E86">
      <w:pPr>
        <w:ind w:firstLineChars="200" w:firstLine="640"/>
        <w:rPr>
          <w:rFonts w:ascii="仿宋_GB2312" w:eastAsia="仿宋_GB2312" w:hAnsi="KaiTi" w:cs="仿宋_GB2312"/>
          <w:color w:val="000000"/>
          <w:kern w:val="0"/>
          <w:sz w:val="32"/>
          <w:szCs w:val="32"/>
        </w:rPr>
      </w:pPr>
      <w:r>
        <w:rPr>
          <w:rFonts w:ascii="仿宋_GB2312" w:eastAsia="仿宋_GB2312" w:hAnsi="KaiTi" w:cs="仿宋_GB2312" w:hint="eastAsia"/>
          <w:color w:val="000000"/>
          <w:kern w:val="0"/>
          <w:sz w:val="32"/>
          <w:szCs w:val="32"/>
        </w:rPr>
        <w:t xml:space="preserve"> </w:t>
      </w:r>
      <w:r>
        <w:rPr>
          <w:rFonts w:ascii="仿宋_GB2312" w:eastAsia="仿宋_GB2312" w:hAnsi="KaiTi" w:cs="仿宋_GB2312"/>
          <w:color w:val="000000"/>
          <w:kern w:val="0"/>
          <w:sz w:val="32"/>
          <w:szCs w:val="32"/>
        </w:rPr>
        <w:t xml:space="preserve">                              </w:t>
      </w:r>
      <w:r>
        <w:rPr>
          <w:rFonts w:ascii="仿宋_GB2312" w:eastAsia="仿宋_GB2312" w:hAnsi="KaiTi" w:cs="仿宋_GB2312" w:hint="eastAsia"/>
          <w:color w:val="000000"/>
          <w:kern w:val="0"/>
          <w:sz w:val="32"/>
          <w:szCs w:val="32"/>
        </w:rPr>
        <w:t>机关党委</w:t>
      </w:r>
    </w:p>
    <w:p w:rsidR="004D6923" w:rsidRPr="004D6923" w:rsidRDefault="004D6923" w:rsidP="00937E86">
      <w:pPr>
        <w:ind w:firstLineChars="200" w:firstLine="640"/>
        <w:rPr>
          <w:rFonts w:ascii="仿宋_GB2312" w:eastAsia="仿宋_GB2312" w:hAnsi="KaiTi" w:cs="仿宋_GB2312"/>
          <w:color w:val="000000"/>
          <w:kern w:val="0"/>
          <w:sz w:val="32"/>
          <w:szCs w:val="32"/>
        </w:rPr>
      </w:pPr>
      <w:r>
        <w:rPr>
          <w:rFonts w:ascii="仿宋_GB2312" w:eastAsia="仿宋_GB2312" w:hAnsi="KaiTi" w:cs="仿宋_GB2312" w:hint="eastAsia"/>
          <w:color w:val="000000"/>
          <w:kern w:val="0"/>
          <w:sz w:val="32"/>
          <w:szCs w:val="32"/>
        </w:rPr>
        <w:t xml:space="preserve"> </w:t>
      </w:r>
      <w:r>
        <w:rPr>
          <w:rFonts w:ascii="仿宋_GB2312" w:eastAsia="仿宋_GB2312" w:hAnsi="KaiTi" w:cs="仿宋_GB2312"/>
          <w:color w:val="000000"/>
          <w:kern w:val="0"/>
          <w:sz w:val="32"/>
          <w:szCs w:val="32"/>
        </w:rPr>
        <w:t xml:space="preserve">                            </w:t>
      </w:r>
      <w:r>
        <w:rPr>
          <w:rFonts w:ascii="仿宋_GB2312" w:eastAsia="仿宋_GB2312" w:hAnsi="KaiTi" w:cs="仿宋_GB2312" w:hint="eastAsia"/>
          <w:color w:val="000000"/>
          <w:kern w:val="0"/>
          <w:sz w:val="32"/>
          <w:szCs w:val="32"/>
        </w:rPr>
        <w:t>2020年4月8日</w:t>
      </w:r>
    </w:p>
    <w:sectPr w:rsidR="004D6923" w:rsidRPr="004D69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3" w:usb1="080E0000" w:usb2="00000010" w:usb3="00000000" w:csb0="00040001" w:csb1="00000000"/>
  </w:font>
  <w:font w:name="KaiTi">
    <w:altName w:val="Arial"/>
    <w:panose1 w:val="00000000000000000000"/>
    <w:charset w:val="00"/>
    <w:family w:val="swiss"/>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2B4"/>
    <w:rsid w:val="00050C89"/>
    <w:rsid w:val="00217D30"/>
    <w:rsid w:val="003D02B4"/>
    <w:rsid w:val="003E180F"/>
    <w:rsid w:val="00496B2A"/>
    <w:rsid w:val="004D6923"/>
    <w:rsid w:val="005B2AFC"/>
    <w:rsid w:val="0075419D"/>
    <w:rsid w:val="007A0C4A"/>
    <w:rsid w:val="00856E7F"/>
    <w:rsid w:val="00937E86"/>
    <w:rsid w:val="00990E06"/>
    <w:rsid w:val="009928D0"/>
    <w:rsid w:val="00D77990"/>
    <w:rsid w:val="00FF2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5B0A"/>
  <w15:chartTrackingRefBased/>
  <w15:docId w15:val="{ED085960-6D19-4CD1-87DF-681C7E1A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94D"/>
    <w:pPr>
      <w:ind w:firstLineChars="200" w:firstLine="420"/>
    </w:pPr>
  </w:style>
  <w:style w:type="paragraph" w:customStyle="1" w:styleId="Default">
    <w:name w:val="Default"/>
    <w:rsid w:val="004D6923"/>
    <w:pPr>
      <w:widowControl w:val="0"/>
      <w:autoSpaceDE w:val="0"/>
      <w:autoSpaceDN w:val="0"/>
      <w:adjustRightInd w:val="0"/>
    </w:pPr>
    <w:rPr>
      <w:rFonts w:ascii="黑体" w:eastAsia="黑体" w:cs="黑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10</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2020-04-10T05:52:00Z</dcterms:created>
  <dcterms:modified xsi:type="dcterms:W3CDTF">2020-04-13T02:57:00Z</dcterms:modified>
</cp:coreProperties>
</file>